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48381F" w14:textId="77777777" w:rsidR="007D0E58" w:rsidRPr="00D71C6F" w:rsidRDefault="007D0E58">
      <w:pPr>
        <w:pStyle w:val="header"/>
        <w:tabs>
          <w:tab w:val="clear" w:pos="9639"/>
          <w:tab w:val="left" w:pos="2640"/>
          <w:tab w:val="right" w:pos="5954"/>
        </w:tabs>
        <w:spacing w:after="240"/>
        <w:jc w:val="right"/>
        <w:rPr>
          <w:rFonts w:ascii="Calibri" w:hAnsi="Calibri"/>
          <w:lang w:val="en-US" w:eastAsia="zh-CN"/>
        </w:rPr>
      </w:pPr>
      <w:r w:rsidRPr="00D71C6F">
        <w:rPr>
          <w:rFonts w:ascii="Calibri" w:hAnsi="Calibri"/>
        </w:rPr>
        <w:t xml:space="preserve">Input paper: </w:t>
      </w:r>
      <w:r w:rsidRPr="00D71C6F">
        <w:rPr>
          <w:rStyle w:val="footnotereference"/>
          <w:rFonts w:ascii="Calibri" w:hAnsi="Calibri"/>
          <w:sz w:val="22"/>
          <w:vertAlign w:val="superscript"/>
        </w:rPr>
        <w:footnoteReference w:id="1"/>
      </w:r>
      <w:r w:rsidRPr="00D71C6F">
        <w:rPr>
          <w:rFonts w:ascii="Calibri" w:hAnsi="Calibri"/>
        </w:rPr>
        <w:t xml:space="preserve">  ENAV2</w:t>
      </w:r>
      <w:r w:rsidRPr="00D71C6F">
        <w:rPr>
          <w:rFonts w:ascii="Calibri" w:hAnsi="Calibri" w:hint="eastAsia"/>
          <w:lang w:val="en-US" w:eastAsia="zh-CN"/>
        </w:rPr>
        <w:t>6</w:t>
      </w:r>
      <w:r w:rsidRPr="00D71C6F">
        <w:rPr>
          <w:rFonts w:ascii="Calibri" w:hAnsi="Calibri"/>
        </w:rPr>
        <w:t>-</w:t>
      </w:r>
      <w:r w:rsidR="00D71C6F">
        <w:rPr>
          <w:rFonts w:ascii="Calibri" w:hAnsi="Calibri"/>
          <w:lang w:val="en-US" w:eastAsia="zh-CN"/>
        </w:rPr>
        <w:t>5</w:t>
      </w:r>
      <w:r w:rsidRPr="00D71C6F">
        <w:rPr>
          <w:rFonts w:ascii="Calibri" w:hAnsi="Calibri" w:hint="eastAsia"/>
          <w:lang w:eastAsia="zh-CN"/>
        </w:rPr>
        <w:t>.</w:t>
      </w:r>
      <w:r w:rsidR="00D71C6F">
        <w:rPr>
          <w:rFonts w:ascii="Calibri" w:hAnsi="Calibri"/>
          <w:lang w:val="en-US" w:eastAsia="zh-CN"/>
        </w:rPr>
        <w:t>1.10.1</w:t>
      </w:r>
    </w:p>
    <w:p w14:paraId="279DA8A6" w14:textId="77777777" w:rsidR="007D0E58" w:rsidRDefault="007D0E58">
      <w:pPr>
        <w:pStyle w:val="BodyText1"/>
      </w:pPr>
    </w:p>
    <w:p w14:paraId="665BA24D" w14:textId="77777777" w:rsidR="007D0E58" w:rsidRDefault="007D0E58">
      <w:pPr>
        <w:pStyle w:val="BodyText1"/>
      </w:pPr>
    </w:p>
    <w:p w14:paraId="646E4514" w14:textId="77777777" w:rsidR="007D0E58" w:rsidRDefault="007D0E58">
      <w:pPr>
        <w:pStyle w:val="BodyText2"/>
        <w:tabs>
          <w:tab w:val="left" w:pos="2835"/>
        </w:tabs>
      </w:pPr>
      <w:r>
        <w:t xml:space="preserve">Input paper for the following Committee(s): </w:t>
      </w:r>
      <w:r>
        <w:tab/>
      </w:r>
      <w:r>
        <w:rPr>
          <w:sz w:val="18"/>
          <w:szCs w:val="18"/>
        </w:rPr>
        <w:t>check as appropriate</w:t>
      </w:r>
      <w:r>
        <w:rPr>
          <w:sz w:val="18"/>
          <w:szCs w:val="18"/>
        </w:rPr>
        <w:tab/>
      </w:r>
      <w:r>
        <w:tab/>
        <w:t>Purpose of paper:</w:t>
      </w:r>
    </w:p>
    <w:p w14:paraId="755CF9B0" w14:textId="77777777" w:rsidR="007D0E58" w:rsidRDefault="007D0E58">
      <w:pPr>
        <w:pStyle w:val="BodyText2"/>
        <w:tabs>
          <w:tab w:val="left" w:pos="1843"/>
        </w:tabs>
        <w:rPr>
          <w:rFonts w:cs="Arial"/>
          <w:b/>
          <w:sz w:val="24"/>
          <w:szCs w:val="24"/>
        </w:rPr>
      </w:pPr>
      <w:r>
        <w:rPr>
          <w:rFonts w:cs="Arial"/>
          <w:b/>
          <w:sz w:val="24"/>
          <w:szCs w:val="24"/>
        </w:rPr>
        <w:t>□</w:t>
      </w:r>
      <w:r>
        <w:rPr>
          <w:rFonts w:cs="Arial"/>
          <w:sz w:val="24"/>
          <w:szCs w:val="24"/>
        </w:rPr>
        <w:t xml:space="preserve">  </w:t>
      </w:r>
      <w:r>
        <w:rPr>
          <w:rFonts w:cs="Arial"/>
        </w:rPr>
        <w:t>ARM</w:t>
      </w:r>
      <w:r>
        <w:rPr>
          <w:rFonts w:cs="Arial"/>
        </w:rPr>
        <w:tab/>
      </w:r>
      <w:r>
        <w:rPr>
          <w:rFonts w:cs="Arial"/>
          <w:b/>
          <w:sz w:val="24"/>
          <w:szCs w:val="24"/>
        </w:rPr>
        <w:t>□</w:t>
      </w:r>
      <w:r>
        <w:rPr>
          <w:rFonts w:cs="Arial"/>
          <w:sz w:val="24"/>
          <w:szCs w:val="24"/>
        </w:rPr>
        <w:t xml:space="preserve">  </w:t>
      </w:r>
      <w:r>
        <w:rPr>
          <w:rFonts w:cs="Arial"/>
        </w:rPr>
        <w:t>ENG</w:t>
      </w:r>
      <w:r>
        <w:rPr>
          <w:rFonts w:cs="Arial"/>
        </w:rPr>
        <w:tab/>
      </w:r>
      <w:r>
        <w:rPr>
          <w:rFonts w:cs="Arial"/>
        </w:rPr>
        <w:tab/>
      </w:r>
      <w:r>
        <w:rPr>
          <w:rFonts w:cs="Arial"/>
          <w:b/>
          <w:sz w:val="24"/>
          <w:szCs w:val="24"/>
        </w:rPr>
        <w:t>□</w:t>
      </w:r>
      <w:r>
        <w:rPr>
          <w:rFonts w:cs="Arial"/>
          <w:sz w:val="24"/>
          <w:szCs w:val="24"/>
        </w:rPr>
        <w:t xml:space="preserve">  </w:t>
      </w:r>
      <w:r>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b/>
          <w:sz w:val="24"/>
          <w:szCs w:val="24"/>
        </w:rPr>
        <w:t>X</w:t>
      </w:r>
      <w:r>
        <w:rPr>
          <w:rFonts w:cs="Arial"/>
          <w:sz w:val="24"/>
          <w:szCs w:val="24"/>
        </w:rPr>
        <w:t xml:space="preserve"> Input</w:t>
      </w:r>
    </w:p>
    <w:p w14:paraId="0AE3C496" w14:textId="77777777" w:rsidR="007D0E58" w:rsidRDefault="007D0E58">
      <w:pPr>
        <w:pStyle w:val="BodyText2"/>
        <w:tabs>
          <w:tab w:val="left" w:pos="1843"/>
        </w:tabs>
      </w:pPr>
      <w:r>
        <w:rPr>
          <w:rFonts w:cs="Arial"/>
          <w:b/>
          <w:sz w:val="24"/>
          <w:szCs w:val="24"/>
        </w:rPr>
        <w:t>X</w:t>
      </w:r>
      <w:r>
        <w:rPr>
          <w:rFonts w:cs="Arial"/>
          <w:sz w:val="24"/>
          <w:szCs w:val="24"/>
        </w:rPr>
        <w:t xml:space="preserve">  </w:t>
      </w:r>
      <w:r>
        <w:rPr>
          <w:rFonts w:cs="Arial"/>
        </w:rPr>
        <w:t>ENAV</w:t>
      </w:r>
      <w:r>
        <w:rPr>
          <w:rFonts w:cs="Arial"/>
          <w:b/>
          <w:sz w:val="24"/>
          <w:szCs w:val="24"/>
        </w:rPr>
        <w:tab/>
        <w:t>□</w:t>
      </w:r>
      <w:r>
        <w:rPr>
          <w:rFonts w:cs="Arial"/>
          <w:sz w:val="24"/>
          <w:szCs w:val="24"/>
        </w:rPr>
        <w:t xml:space="preserve">  </w:t>
      </w:r>
      <w:r>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b/>
          <w:sz w:val="24"/>
          <w:szCs w:val="24"/>
        </w:rPr>
        <w:t>□</w:t>
      </w:r>
      <w:r>
        <w:rPr>
          <w:rFonts w:cs="Arial"/>
          <w:sz w:val="24"/>
          <w:szCs w:val="24"/>
        </w:rPr>
        <w:t xml:space="preserve">  Information</w:t>
      </w:r>
    </w:p>
    <w:p w14:paraId="5EF9547B" w14:textId="77777777" w:rsidR="007D0E58" w:rsidRDefault="007D0E58">
      <w:pPr>
        <w:pStyle w:val="BodyText2"/>
        <w:tabs>
          <w:tab w:val="left" w:pos="2835"/>
        </w:tabs>
      </w:pPr>
    </w:p>
    <w:p w14:paraId="1E2AD00C" w14:textId="77777777" w:rsidR="007D0E58" w:rsidRPr="00D71C6F" w:rsidRDefault="007D0E58">
      <w:pPr>
        <w:pStyle w:val="BodyText2"/>
        <w:tabs>
          <w:tab w:val="left" w:pos="2835"/>
        </w:tabs>
        <w:rPr>
          <w:rFonts w:eastAsia="Calibri" w:cs="Calibri"/>
          <w:sz w:val="22"/>
          <w:szCs w:val="22"/>
          <w:lang w:val="en-GB" w:eastAsia="en-GB"/>
        </w:rPr>
      </w:pPr>
      <w:r w:rsidRPr="00D71C6F">
        <w:rPr>
          <w:rFonts w:eastAsia="Calibri" w:cs="Calibri"/>
          <w:sz w:val="22"/>
          <w:szCs w:val="22"/>
          <w:lang w:val="en-GB" w:eastAsia="en-GB"/>
        </w:rPr>
        <w:t>Agenda item</w:t>
      </w:r>
      <w:r w:rsidRPr="00D71C6F">
        <w:rPr>
          <w:rFonts w:eastAsia="Calibri" w:cs="Calibri"/>
          <w:sz w:val="22"/>
          <w:szCs w:val="22"/>
          <w:vertAlign w:val="superscript"/>
          <w:lang w:val="en-GB" w:eastAsia="en-GB"/>
        </w:rPr>
        <w:t xml:space="preserve"> </w:t>
      </w:r>
      <w:r w:rsidRPr="00D71C6F">
        <w:rPr>
          <w:rFonts w:eastAsia="Calibri" w:cs="Calibri"/>
          <w:szCs w:val="22"/>
          <w:vertAlign w:val="superscript"/>
          <w:lang w:val="en-GB" w:eastAsia="en-GB"/>
        </w:rPr>
        <w:footnoteReference w:id="2"/>
      </w:r>
      <w:r w:rsidRPr="00D71C6F">
        <w:rPr>
          <w:rFonts w:eastAsia="Calibri" w:cs="Calibri"/>
          <w:sz w:val="22"/>
          <w:szCs w:val="22"/>
          <w:lang w:val="en-GB" w:eastAsia="en-GB"/>
        </w:rPr>
        <w:tab/>
      </w:r>
      <w:r w:rsidRPr="00D71C6F">
        <w:rPr>
          <w:rFonts w:eastAsia="Calibri" w:cs="Calibri"/>
          <w:sz w:val="22"/>
          <w:szCs w:val="22"/>
          <w:lang w:val="en-GB" w:eastAsia="en-GB"/>
        </w:rPr>
        <w:tab/>
      </w:r>
      <w:r w:rsidRPr="00D71C6F">
        <w:rPr>
          <w:rFonts w:eastAsia="Calibri" w:cs="Calibri"/>
          <w:sz w:val="22"/>
          <w:szCs w:val="22"/>
          <w:lang w:val="en-GB" w:eastAsia="en-GB"/>
        </w:rPr>
        <w:tab/>
      </w:r>
      <w:r w:rsidR="00D71C6F">
        <w:rPr>
          <w:rFonts w:eastAsia="Calibri" w:cs="Calibri"/>
          <w:sz w:val="22"/>
          <w:szCs w:val="22"/>
          <w:lang w:val="en-GB" w:eastAsia="en-GB"/>
        </w:rPr>
        <w:t>5</w:t>
      </w:r>
      <w:r w:rsidRPr="00D71C6F">
        <w:rPr>
          <w:rFonts w:eastAsia="Calibri" w:cs="Calibri"/>
          <w:sz w:val="22"/>
          <w:szCs w:val="22"/>
          <w:lang w:val="en-GB" w:eastAsia="en-GB"/>
        </w:rPr>
        <w:t>.</w:t>
      </w:r>
      <w:r w:rsidR="00D71C6F">
        <w:rPr>
          <w:rFonts w:eastAsia="Calibri" w:cs="Calibri"/>
          <w:sz w:val="22"/>
          <w:szCs w:val="22"/>
          <w:lang w:val="en-GB" w:eastAsia="en-GB"/>
        </w:rPr>
        <w:t>1.10</w:t>
      </w:r>
    </w:p>
    <w:p w14:paraId="6B7C1C45" w14:textId="77777777" w:rsidR="007D0E58" w:rsidRPr="00D71C6F" w:rsidRDefault="007D0E58">
      <w:pPr>
        <w:pStyle w:val="BodyText2"/>
        <w:tabs>
          <w:tab w:val="left" w:pos="2835"/>
        </w:tabs>
        <w:rPr>
          <w:rFonts w:eastAsia="Calibri" w:cs="Calibri"/>
          <w:sz w:val="22"/>
          <w:szCs w:val="22"/>
          <w:lang w:val="en-GB" w:eastAsia="en-GB"/>
        </w:rPr>
      </w:pPr>
      <w:r w:rsidRPr="00D71C6F">
        <w:rPr>
          <w:rFonts w:eastAsia="Calibri" w:cs="Calibri"/>
          <w:sz w:val="22"/>
          <w:szCs w:val="22"/>
          <w:lang w:val="en-GB" w:eastAsia="en-GB"/>
        </w:rPr>
        <w:t>Technical Domain / Task Number 2</w:t>
      </w:r>
      <w:r w:rsidRPr="00D71C6F">
        <w:rPr>
          <w:rFonts w:eastAsia="Calibri" w:cs="Calibri"/>
          <w:sz w:val="22"/>
          <w:szCs w:val="22"/>
          <w:lang w:val="en-GB" w:eastAsia="en-GB"/>
        </w:rPr>
        <w:tab/>
      </w:r>
      <w:r w:rsidRPr="00D71C6F">
        <w:rPr>
          <w:rFonts w:eastAsia="Calibri" w:cs="Calibri" w:hint="eastAsia"/>
          <w:sz w:val="22"/>
          <w:szCs w:val="22"/>
          <w:lang w:val="en-GB" w:eastAsia="en-GB"/>
        </w:rPr>
        <w:t>ENAV technical domain1</w:t>
      </w:r>
    </w:p>
    <w:p w14:paraId="135580F3" w14:textId="77777777" w:rsidR="007D0E58" w:rsidRPr="00D71C6F" w:rsidRDefault="007D0E58">
      <w:pPr>
        <w:pStyle w:val="BodyText1"/>
        <w:rPr>
          <w:rFonts w:ascii="Calibri" w:eastAsia="Calibri" w:hAnsi="Calibri" w:cs="Calibri" w:hint="eastAsia"/>
          <w:lang w:val="en-GB" w:eastAsia="en-GB"/>
        </w:rPr>
      </w:pPr>
      <w:r w:rsidRPr="00D71C6F">
        <w:rPr>
          <w:rFonts w:ascii="Calibri" w:eastAsia="Calibri" w:hAnsi="Calibri" w:cs="Calibri"/>
          <w:lang w:val="en-GB" w:eastAsia="en-GB"/>
        </w:rPr>
        <w:t>Author(s) / Submitter(s)</w:t>
      </w:r>
      <w:r w:rsidRPr="00D71C6F">
        <w:rPr>
          <w:rFonts w:ascii="Calibri" w:eastAsia="Calibri" w:hAnsi="Calibri" w:cs="Calibri"/>
          <w:lang w:val="en-GB" w:eastAsia="en-GB"/>
        </w:rPr>
        <w:tab/>
      </w:r>
      <w:r w:rsidRPr="00D71C6F">
        <w:rPr>
          <w:rFonts w:ascii="Calibri" w:eastAsia="Calibri" w:hAnsi="Calibri" w:cs="Calibri"/>
          <w:lang w:val="en-GB" w:eastAsia="en-GB"/>
        </w:rPr>
        <w:tab/>
      </w:r>
      <w:r w:rsidRPr="00D71C6F">
        <w:rPr>
          <w:rFonts w:ascii="Calibri" w:eastAsia="Calibri" w:hAnsi="Calibri" w:cs="Calibri"/>
          <w:lang w:val="en-GB" w:eastAsia="en-GB"/>
        </w:rPr>
        <w:tab/>
      </w:r>
      <w:r w:rsidRPr="00D71C6F">
        <w:rPr>
          <w:rFonts w:ascii="Calibri" w:eastAsia="Calibri" w:hAnsi="Calibri" w:cs="Calibri" w:hint="eastAsia"/>
          <w:lang w:val="en-GB" w:eastAsia="en-GB"/>
        </w:rPr>
        <w:t xml:space="preserve">Zhang Zhe, An Ran, Qian Yubi, Gu Xiaoying, </w:t>
      </w:r>
    </w:p>
    <w:p w14:paraId="5240A3BF" w14:textId="77777777" w:rsidR="007D0E58" w:rsidRPr="00D71C6F" w:rsidRDefault="007D0E58">
      <w:pPr>
        <w:pStyle w:val="BodyText1"/>
        <w:ind w:left="2157" w:firstLine="1418"/>
        <w:rPr>
          <w:rFonts w:ascii="Calibri" w:eastAsia="Calibri" w:hAnsi="Calibri" w:cs="Calibri"/>
          <w:lang w:val="en-GB" w:eastAsia="en-GB"/>
        </w:rPr>
      </w:pPr>
      <w:r w:rsidRPr="00D71C6F">
        <w:rPr>
          <w:rFonts w:ascii="Calibri" w:eastAsia="Calibri" w:hAnsi="Calibri" w:cs="Calibri" w:hint="eastAsia"/>
          <w:lang w:val="en-GB" w:eastAsia="en-GB"/>
        </w:rPr>
        <w:t>Gao Wanming, Gao Ying, Zhou Xuyao, lv Xuwei</w:t>
      </w:r>
    </w:p>
    <w:p w14:paraId="14D6BC71" w14:textId="77777777" w:rsidR="007D0E58" w:rsidRDefault="007D0E58">
      <w:pPr>
        <w:pStyle w:val="BodyText1"/>
      </w:pPr>
    </w:p>
    <w:p w14:paraId="0D07FDAA" w14:textId="77777777" w:rsidR="007D0E58" w:rsidRDefault="007D0E58">
      <w:pPr>
        <w:pStyle w:val="Title1"/>
        <w:rPr>
          <w:color w:val="00558C"/>
          <w:lang w:val="en-US" w:eastAsia="zh-CN"/>
        </w:rPr>
      </w:pPr>
      <w:r>
        <w:rPr>
          <w:rFonts w:hint="eastAsia"/>
          <w:color w:val="00558C"/>
          <w:lang w:val="en-US" w:eastAsia="zh-CN"/>
        </w:rPr>
        <w:t>Preliminary Draft Revision of Recommendation G1139 Technical Characteristics for a VHF data exchange system in the VHF maritime mobile band</w:t>
      </w:r>
    </w:p>
    <w:p w14:paraId="069B2898" w14:textId="77777777" w:rsidR="007D0E58" w:rsidRPr="00D71C6F" w:rsidRDefault="007D0E58">
      <w:pPr>
        <w:pStyle w:val="Heading1"/>
        <w:ind w:left="360"/>
        <w:rPr>
          <w:rFonts w:ascii="Calibri" w:eastAsia="Calibri" w:hAnsi="Calibri" w:cs="Calibri"/>
          <w:sz w:val="24"/>
          <w:lang w:val="en-GB" w:eastAsia="de-DE"/>
        </w:rPr>
      </w:pPr>
      <w:r w:rsidRPr="00D71C6F">
        <w:rPr>
          <w:rFonts w:ascii="Calibri" w:eastAsia="Calibri" w:hAnsi="Calibri" w:cs="Calibri"/>
          <w:sz w:val="24"/>
          <w:lang w:val="en-GB" w:eastAsia="de-DE"/>
        </w:rPr>
        <w:t>Summary</w:t>
      </w:r>
    </w:p>
    <w:p w14:paraId="09710DCA" w14:textId="77777777" w:rsidR="007D0E58" w:rsidRPr="00D71C6F" w:rsidRDefault="007D0E58" w:rsidP="00D71C6F">
      <w:pPr>
        <w:pStyle w:val="BodyText"/>
        <w:rPr>
          <w:rFonts w:ascii="Calibri" w:hAnsi="Calibri" w:hint="eastAsia"/>
        </w:rPr>
      </w:pPr>
      <w:r w:rsidRPr="00D71C6F">
        <w:rPr>
          <w:rFonts w:ascii="Calibri" w:hAnsi="Calibri" w:hint="eastAsia"/>
        </w:rPr>
        <w:t>This document is to make revisions for VDE-SAT based on Recommendation G1139 4th edition. We hope these changes will be adopted.</w:t>
      </w:r>
    </w:p>
    <w:p w14:paraId="512AA532" w14:textId="77777777" w:rsidR="007D0E58" w:rsidRDefault="007D0E58">
      <w:pPr>
        <w:pStyle w:val="Heading2"/>
        <w:tabs>
          <w:tab w:val="clear" w:pos="851"/>
        </w:tabs>
      </w:pPr>
      <w:r>
        <w:t>Purpose of the document</w:t>
      </w:r>
    </w:p>
    <w:p w14:paraId="6C104C73" w14:textId="77777777" w:rsidR="007D0E58" w:rsidRPr="00D71C6F" w:rsidRDefault="007D0E58">
      <w:pPr>
        <w:pStyle w:val="BodyText2"/>
        <w:rPr>
          <w:rFonts w:eastAsia="Calibri" w:cs="Calibri" w:hint="eastAsia"/>
          <w:sz w:val="22"/>
          <w:szCs w:val="22"/>
          <w:lang w:val="en-GB" w:eastAsia="en-GB"/>
        </w:rPr>
      </w:pPr>
      <w:r w:rsidRPr="00D71C6F">
        <w:rPr>
          <w:rFonts w:eastAsia="Calibri" w:cs="Calibri" w:hint="eastAsia"/>
          <w:sz w:val="22"/>
          <w:szCs w:val="22"/>
          <w:lang w:val="en-GB" w:eastAsia="en-GB"/>
        </w:rPr>
        <w:t xml:space="preserve">This document is intended to improve the content in VDE-SAT part, with the following proposals: </w:t>
      </w:r>
    </w:p>
    <w:p w14:paraId="4851B716" w14:textId="77777777" w:rsidR="007D0E58" w:rsidRPr="00D71C6F" w:rsidRDefault="007D0E58">
      <w:pPr>
        <w:pStyle w:val="List1"/>
        <w:rPr>
          <w:rFonts w:eastAsia="Calibri" w:hint="eastAsia"/>
          <w:lang w:val="en-GB" w:eastAsia="en-GB"/>
        </w:rPr>
      </w:pPr>
      <w:r w:rsidRPr="00D71C6F">
        <w:rPr>
          <w:rFonts w:eastAsia="Calibri" w:hint="eastAsia"/>
          <w:lang w:val="en-GB" w:eastAsia="en-GB"/>
        </w:rPr>
        <w:t>Modify some specification description to achieve full-text consistency;</w:t>
      </w:r>
    </w:p>
    <w:p w14:paraId="01E9A2A2" w14:textId="77777777" w:rsidR="007D0E58" w:rsidRPr="00D71C6F" w:rsidRDefault="007D0E58">
      <w:pPr>
        <w:pStyle w:val="List1"/>
        <w:rPr>
          <w:rFonts w:eastAsia="Calibri" w:hint="eastAsia"/>
          <w:lang w:val="en-GB" w:eastAsia="en-GB"/>
        </w:rPr>
      </w:pPr>
      <w:r w:rsidRPr="00D71C6F">
        <w:rPr>
          <w:rFonts w:eastAsia="Calibri" w:hint="eastAsia"/>
          <w:lang w:val="en-GB" w:eastAsia="en-GB"/>
        </w:rPr>
        <w:t>Simplify SBB message structure to improve utilization of time slots;</w:t>
      </w:r>
    </w:p>
    <w:p w14:paraId="7B10D9F2" w14:textId="77777777" w:rsidR="007D0E58" w:rsidRPr="00D71C6F" w:rsidRDefault="007D0E58">
      <w:pPr>
        <w:pStyle w:val="List1"/>
        <w:rPr>
          <w:rFonts w:eastAsia="Calibri" w:hint="eastAsia"/>
          <w:lang w:val="en-GB" w:eastAsia="en-GB"/>
        </w:rPr>
      </w:pPr>
      <w:r w:rsidRPr="00D71C6F">
        <w:rPr>
          <w:rFonts w:eastAsia="Calibri" w:hint="eastAsia"/>
          <w:lang w:val="en-GB" w:eastAsia="en-GB"/>
        </w:rPr>
        <w:t>Modify  MAC message structure to control the slotmap dynamically;</w:t>
      </w:r>
    </w:p>
    <w:p w14:paraId="5086027D" w14:textId="77777777" w:rsidR="007D0E58" w:rsidRPr="00D71C6F" w:rsidRDefault="007D0E58">
      <w:pPr>
        <w:pStyle w:val="List1"/>
        <w:rPr>
          <w:rFonts w:eastAsia="Calibri" w:hint="eastAsia"/>
          <w:lang w:val="en-GB" w:eastAsia="en-GB"/>
        </w:rPr>
      </w:pPr>
      <w:r w:rsidRPr="00D71C6F">
        <w:rPr>
          <w:rFonts w:eastAsia="Calibri" w:hint="eastAsia"/>
          <w:lang w:val="en-GB" w:eastAsia="en-GB"/>
        </w:rPr>
        <w:t>Add downlink DSCH in  function of logical channel;</w:t>
      </w:r>
    </w:p>
    <w:p w14:paraId="401A63A1" w14:textId="77777777" w:rsidR="007D0E58" w:rsidRPr="00D71C6F" w:rsidRDefault="007D0E58">
      <w:pPr>
        <w:pStyle w:val="List1"/>
        <w:rPr>
          <w:rFonts w:eastAsia="Calibri" w:hint="eastAsia"/>
          <w:lang w:val="en-GB" w:eastAsia="en-GB"/>
        </w:rPr>
      </w:pPr>
      <w:r w:rsidRPr="00D71C6F">
        <w:rPr>
          <w:rFonts w:eastAsia="Calibri" w:hint="eastAsia"/>
          <w:lang w:val="en-GB" w:eastAsia="en-GB"/>
        </w:rPr>
        <w:t>Modify EDN to ship and EDN from ship message structures;</w:t>
      </w:r>
    </w:p>
    <w:p w14:paraId="4F6CF8BF" w14:textId="77777777" w:rsidR="007D0E58" w:rsidRPr="00D71C6F" w:rsidRDefault="007D0E58">
      <w:pPr>
        <w:pStyle w:val="List1"/>
        <w:rPr>
          <w:rFonts w:eastAsia="Calibri" w:hint="eastAsia"/>
          <w:lang w:val="en-GB" w:eastAsia="en-GB"/>
        </w:rPr>
      </w:pPr>
      <w:r w:rsidRPr="00D71C6F">
        <w:rPr>
          <w:rFonts w:eastAsia="Calibri" w:hint="eastAsia"/>
          <w:lang w:val="en-GB" w:eastAsia="en-GB"/>
        </w:rPr>
        <w:t xml:space="preserve">Modify uplink and downlink acknowledgement message structures; </w:t>
      </w:r>
    </w:p>
    <w:p w14:paraId="228F8863" w14:textId="77777777" w:rsidR="007D0E58" w:rsidRPr="00D71C6F" w:rsidRDefault="007D0E58">
      <w:pPr>
        <w:pStyle w:val="List1"/>
        <w:rPr>
          <w:rFonts w:eastAsia="Calibri" w:hint="eastAsia"/>
          <w:lang w:val="en-GB" w:eastAsia="en-GB"/>
        </w:rPr>
      </w:pPr>
      <w:r w:rsidRPr="00D71C6F">
        <w:rPr>
          <w:rFonts w:eastAsia="Calibri" w:hint="eastAsia"/>
          <w:lang w:val="en-GB" w:eastAsia="en-GB"/>
        </w:rPr>
        <w:t>Modify uplink and downlink short message structures;</w:t>
      </w:r>
    </w:p>
    <w:p w14:paraId="776FFF00" w14:textId="77777777" w:rsidR="007D0E58" w:rsidRPr="00D71C6F" w:rsidRDefault="007D0E58">
      <w:pPr>
        <w:pStyle w:val="List1"/>
        <w:rPr>
          <w:rFonts w:eastAsia="Calibri" w:hint="eastAsia"/>
          <w:lang w:val="en-GB" w:eastAsia="en-GB"/>
        </w:rPr>
      </w:pPr>
      <w:r w:rsidRPr="00D71C6F">
        <w:rPr>
          <w:rFonts w:eastAsia="Calibri" w:hint="eastAsia"/>
          <w:lang w:val="en-GB" w:eastAsia="en-GB"/>
        </w:rPr>
        <w:t>The parameters of Link-ID 20 should be modified;</w:t>
      </w:r>
    </w:p>
    <w:p w14:paraId="1E969651" w14:textId="77777777" w:rsidR="007D0E58" w:rsidRPr="00D71C6F" w:rsidRDefault="007D0E58">
      <w:pPr>
        <w:pStyle w:val="List1"/>
        <w:rPr>
          <w:rFonts w:eastAsia="Calibri" w:hint="eastAsia"/>
          <w:lang w:val="en-GB" w:eastAsia="en-GB"/>
        </w:rPr>
      </w:pPr>
      <w:r w:rsidRPr="00D71C6F">
        <w:rPr>
          <w:rFonts w:eastAsia="Calibri" w:hint="eastAsia"/>
          <w:lang w:val="en-GB" w:eastAsia="en-GB"/>
        </w:rPr>
        <w:t>Add two types of Gold Sequences.</w:t>
      </w:r>
    </w:p>
    <w:p w14:paraId="121169E2" w14:textId="77777777" w:rsidR="007D0E58" w:rsidRPr="00D71C6F" w:rsidRDefault="007D0E58">
      <w:pPr>
        <w:pStyle w:val="List1"/>
        <w:rPr>
          <w:rFonts w:eastAsia="Calibri" w:hint="eastAsia"/>
          <w:lang w:val="en-GB" w:eastAsia="en-GB"/>
        </w:rPr>
      </w:pPr>
      <w:r w:rsidRPr="00D71C6F">
        <w:rPr>
          <w:rFonts w:eastAsia="Calibri" w:hint="eastAsia"/>
          <w:lang w:val="en-GB" w:eastAsia="en-GB"/>
        </w:rPr>
        <w:t>Add the field of message size in resource request.</w:t>
      </w:r>
    </w:p>
    <w:p w14:paraId="4117CF61" w14:textId="77777777" w:rsidR="007D0E58" w:rsidRDefault="007D0E58">
      <w:pPr>
        <w:pStyle w:val="List1"/>
        <w:numPr>
          <w:ilvl w:val="0"/>
          <w:numId w:val="0"/>
        </w:numPr>
        <w:tabs>
          <w:tab w:val="left" w:pos="567"/>
        </w:tabs>
        <w:rPr>
          <w:rFonts w:hint="eastAsia"/>
          <w:lang w:val="en-US" w:eastAsia="zh-CN"/>
        </w:rPr>
      </w:pPr>
    </w:p>
    <w:p w14:paraId="497B92A1" w14:textId="77777777" w:rsidR="007D0E58" w:rsidRPr="00D71C6F" w:rsidRDefault="007D0E58" w:rsidP="00D71C6F">
      <w:pPr>
        <w:pStyle w:val="BodyText2"/>
        <w:jc w:val="both"/>
        <w:rPr>
          <w:rFonts w:eastAsia="Calibri" w:cs="Calibri" w:hint="eastAsia"/>
          <w:sz w:val="22"/>
          <w:szCs w:val="22"/>
          <w:lang w:val="en-GB" w:eastAsia="en-GB"/>
        </w:rPr>
      </w:pPr>
      <w:r w:rsidRPr="00D71C6F">
        <w:rPr>
          <w:rFonts w:eastAsia="Calibri" w:cs="Calibri" w:hint="eastAsia"/>
          <w:sz w:val="22"/>
          <w:szCs w:val="22"/>
          <w:lang w:val="en-GB" w:eastAsia="en-GB"/>
        </w:rPr>
        <w:t xml:space="preserve">9 items of supplemental descriptions, 20 items of technical proposals and 6 items of corrections are summarized in </w:t>
      </w:r>
      <w:r w:rsidRPr="00D71C6F">
        <w:rPr>
          <w:rFonts w:eastAsia="Calibri" w:cs="Calibri" w:hint="eastAsia"/>
          <w:sz w:val="22"/>
          <w:szCs w:val="22"/>
          <w:lang w:val="en-GB" w:eastAsia="en-GB"/>
        </w:rPr>
        <w:fldChar w:fldCharType="begin"/>
      </w:r>
      <w:r w:rsidRPr="00D71C6F">
        <w:rPr>
          <w:rFonts w:eastAsia="Calibri" w:cs="Calibri" w:hint="eastAsia"/>
          <w:sz w:val="22"/>
          <w:szCs w:val="22"/>
          <w:lang w:val="en-GB" w:eastAsia="en-GB"/>
        </w:rPr>
        <w:instrText xml:space="preserve"> REF _Ref11593 \h </w:instrText>
      </w:r>
      <w:r w:rsidR="00D71C6F">
        <w:rPr>
          <w:rFonts w:eastAsia="Calibri" w:cs="Calibri"/>
          <w:sz w:val="22"/>
          <w:szCs w:val="22"/>
          <w:lang w:val="en-GB" w:eastAsia="en-GB"/>
        </w:rPr>
        <w:instrText xml:space="preserve"> \* MERGEFORMAT </w:instrText>
      </w:r>
      <w:r w:rsidRPr="00D71C6F">
        <w:rPr>
          <w:rFonts w:eastAsia="Calibri" w:cs="Calibri" w:hint="eastAsia"/>
          <w:sz w:val="22"/>
          <w:szCs w:val="22"/>
          <w:lang w:val="en-GB" w:eastAsia="en-GB"/>
        </w:rPr>
        <w:fldChar w:fldCharType="separate"/>
      </w:r>
      <w:r w:rsidRPr="00D71C6F">
        <w:rPr>
          <w:rFonts w:eastAsia="Calibri" w:cs="Calibri"/>
          <w:sz w:val="22"/>
          <w:szCs w:val="22"/>
          <w:lang w:val="en-GB" w:eastAsia="en-GB"/>
        </w:rPr>
        <w:t>Table 1</w:t>
      </w:r>
      <w:r w:rsidRPr="00D71C6F">
        <w:rPr>
          <w:rFonts w:eastAsia="Calibri" w:cs="Calibri" w:hint="eastAsia"/>
          <w:sz w:val="22"/>
          <w:szCs w:val="22"/>
          <w:lang w:val="en-GB" w:eastAsia="en-GB"/>
        </w:rPr>
        <w:fldChar w:fldCharType="end"/>
      </w:r>
      <w:r w:rsidRPr="00D71C6F">
        <w:rPr>
          <w:rFonts w:eastAsia="Calibri" w:cs="Calibri" w:hint="eastAsia"/>
          <w:sz w:val="22"/>
          <w:szCs w:val="22"/>
          <w:lang w:val="en-GB" w:eastAsia="en-GB"/>
        </w:rPr>
        <w:t>. All revisions proposed in this document improve the content of VDE-SAT part compared with G1139 2020. The new slot</w:t>
      </w:r>
      <w:r w:rsidR="00D71C6F">
        <w:rPr>
          <w:rFonts w:eastAsia="Calibri" w:cs="Calibri"/>
          <w:sz w:val="22"/>
          <w:szCs w:val="22"/>
          <w:lang w:val="en-GB" w:eastAsia="en-GB"/>
        </w:rPr>
        <w:t xml:space="preserve"> </w:t>
      </w:r>
      <w:r w:rsidRPr="00D71C6F">
        <w:rPr>
          <w:rFonts w:eastAsia="Calibri" w:cs="Calibri" w:hint="eastAsia"/>
          <w:sz w:val="22"/>
          <w:szCs w:val="22"/>
          <w:lang w:val="en-GB" w:eastAsia="en-GB"/>
        </w:rPr>
        <w:t>map method is more flexible to deal with dynamic users loads. Some message structures are modified to make the definitions of link layer clearer.</w:t>
      </w:r>
    </w:p>
    <w:p w14:paraId="24B514E3" w14:textId="77777777" w:rsidR="007D0E58" w:rsidRDefault="007D0E58">
      <w:pPr>
        <w:pStyle w:val="Table"/>
      </w:pPr>
      <w:r>
        <w:rPr>
          <w:rFonts w:hint="eastAsia"/>
          <w:lang w:val="en-US" w:eastAsia="zh-CN"/>
        </w:rPr>
        <w:lastRenderedPageBreak/>
        <w:t>Summary of the whole revisions</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3"/>
        <w:gridCol w:w="1463"/>
        <w:gridCol w:w="1220"/>
        <w:gridCol w:w="4268"/>
        <w:gridCol w:w="2221"/>
      </w:tblGrid>
      <w:tr w:rsidR="007D0E58" w14:paraId="45929695" w14:textId="77777777">
        <w:trPr>
          <w:trHeight w:val="239"/>
        </w:trPr>
        <w:tc>
          <w:tcPr>
            <w:tcW w:w="643" w:type="dxa"/>
          </w:tcPr>
          <w:p w14:paraId="51EF1F9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No.</w:t>
            </w:r>
          </w:p>
        </w:tc>
        <w:tc>
          <w:tcPr>
            <w:tcW w:w="1463" w:type="dxa"/>
            <w:vAlign w:val="center"/>
          </w:tcPr>
          <w:p w14:paraId="5D9C60A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Type</w:t>
            </w:r>
          </w:p>
        </w:tc>
        <w:tc>
          <w:tcPr>
            <w:tcW w:w="1220" w:type="dxa"/>
            <w:vAlign w:val="center"/>
          </w:tcPr>
          <w:p w14:paraId="53352E0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Number</w:t>
            </w:r>
          </w:p>
        </w:tc>
        <w:tc>
          <w:tcPr>
            <w:tcW w:w="4268" w:type="dxa"/>
          </w:tcPr>
          <w:p w14:paraId="3A348FD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Content</w:t>
            </w:r>
          </w:p>
        </w:tc>
        <w:tc>
          <w:tcPr>
            <w:tcW w:w="2221" w:type="dxa"/>
          </w:tcPr>
          <w:p w14:paraId="0D7E691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Chapter</w:t>
            </w:r>
          </w:p>
        </w:tc>
      </w:tr>
      <w:tr w:rsidR="007D0E58" w14:paraId="71CBAD17" w14:textId="77777777">
        <w:tc>
          <w:tcPr>
            <w:tcW w:w="643" w:type="dxa"/>
            <w:vAlign w:val="center"/>
          </w:tcPr>
          <w:p w14:paraId="23A7BC4E"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restart"/>
            <w:vAlign w:val="center"/>
          </w:tcPr>
          <w:p w14:paraId="74EFBE9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Supplemental Description</w:t>
            </w:r>
          </w:p>
        </w:tc>
        <w:tc>
          <w:tcPr>
            <w:tcW w:w="1220" w:type="dxa"/>
            <w:vMerge w:val="restart"/>
            <w:vAlign w:val="center"/>
          </w:tcPr>
          <w:p w14:paraId="2C6ED6C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9</w:t>
            </w:r>
          </w:p>
        </w:tc>
        <w:tc>
          <w:tcPr>
            <w:tcW w:w="4268" w:type="dxa"/>
          </w:tcPr>
          <w:p w14:paraId="3331A3B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Enhanced </w:t>
            </w:r>
            <w:r w:rsidRPr="007D0E58">
              <w:rPr>
                <w:rFonts w:cs="Calibri" w:hint="eastAsia"/>
                <w:sz w:val="22"/>
                <w:szCs w:val="22"/>
                <w:lang w:val="en-US" w:eastAsia="en-US"/>
              </w:rPr>
              <w:t>Random Access</w:t>
            </w:r>
          </w:p>
        </w:tc>
        <w:tc>
          <w:tcPr>
            <w:tcW w:w="2221" w:type="dxa"/>
          </w:tcPr>
          <w:p w14:paraId="1262C27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[2]</w:t>
            </w:r>
          </w:p>
        </w:tc>
      </w:tr>
      <w:tr w:rsidR="007D0E58" w14:paraId="2D353B29" w14:textId="77777777">
        <w:trPr>
          <w:trHeight w:val="382"/>
        </w:trPr>
        <w:tc>
          <w:tcPr>
            <w:tcW w:w="643" w:type="dxa"/>
            <w:vAlign w:val="center"/>
          </w:tcPr>
          <w:p w14:paraId="2DBC4557"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2ABCE95B"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2C511E3A" w14:textId="77777777" w:rsidR="007D0E58" w:rsidRPr="007D0E58" w:rsidRDefault="007D0E58">
            <w:pPr>
              <w:pStyle w:val="BodyText2"/>
              <w:rPr>
                <w:rFonts w:cs="Calibri" w:hint="eastAsia"/>
                <w:sz w:val="22"/>
                <w:szCs w:val="22"/>
                <w:lang w:val="en-US" w:eastAsia="zh-CN"/>
              </w:rPr>
            </w:pPr>
          </w:p>
        </w:tc>
        <w:tc>
          <w:tcPr>
            <w:tcW w:w="4268" w:type="dxa"/>
          </w:tcPr>
          <w:p w14:paraId="3F016C9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w:t>
            </w:r>
            <w:r w:rsidRPr="007D0E58">
              <w:rPr>
                <w:rFonts w:cs="Calibri"/>
                <w:sz w:val="22"/>
                <w:szCs w:val="22"/>
                <w:lang w:val="en-US" w:eastAsia="en-US"/>
              </w:rPr>
              <w:t>SBB backup frequency</w:t>
            </w:r>
          </w:p>
        </w:tc>
        <w:tc>
          <w:tcPr>
            <w:tcW w:w="2221" w:type="dxa"/>
          </w:tcPr>
          <w:p w14:paraId="34AEB3D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[3]</w:t>
            </w:r>
          </w:p>
        </w:tc>
      </w:tr>
      <w:tr w:rsidR="007D0E58" w14:paraId="3B789EF7" w14:textId="77777777">
        <w:tc>
          <w:tcPr>
            <w:tcW w:w="643" w:type="dxa"/>
            <w:vAlign w:val="center"/>
          </w:tcPr>
          <w:p w14:paraId="6E2B4C63"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0E1E7086"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40CF7037" w14:textId="77777777" w:rsidR="007D0E58" w:rsidRPr="007D0E58" w:rsidRDefault="007D0E58">
            <w:pPr>
              <w:pStyle w:val="BodyText2"/>
              <w:rPr>
                <w:rFonts w:cs="Calibri" w:hint="eastAsia"/>
                <w:sz w:val="22"/>
                <w:szCs w:val="22"/>
                <w:lang w:val="en-US" w:eastAsia="zh-CN"/>
              </w:rPr>
            </w:pPr>
          </w:p>
        </w:tc>
        <w:tc>
          <w:tcPr>
            <w:tcW w:w="4268" w:type="dxa"/>
          </w:tcPr>
          <w:p w14:paraId="7110B5E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w:t>
            </w:r>
            <w:r w:rsidRPr="007D0E58">
              <w:rPr>
                <w:rFonts w:cs="Calibri"/>
                <w:sz w:val="22"/>
                <w:szCs w:val="22"/>
                <w:lang w:val="en-US" w:eastAsia="en-US"/>
              </w:rPr>
              <w:t>SBB overflow LC</w:t>
            </w:r>
          </w:p>
        </w:tc>
        <w:tc>
          <w:tcPr>
            <w:tcW w:w="2221" w:type="dxa"/>
          </w:tcPr>
          <w:p w14:paraId="291F93D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[4]</w:t>
            </w:r>
          </w:p>
        </w:tc>
      </w:tr>
      <w:tr w:rsidR="007D0E58" w14:paraId="564B61EC" w14:textId="77777777">
        <w:tc>
          <w:tcPr>
            <w:tcW w:w="643" w:type="dxa"/>
            <w:vAlign w:val="center"/>
          </w:tcPr>
          <w:p w14:paraId="1D77321D"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00CA47D9"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6B3303FB" w14:textId="77777777" w:rsidR="007D0E58" w:rsidRPr="007D0E58" w:rsidRDefault="007D0E58">
            <w:pPr>
              <w:pStyle w:val="BodyText2"/>
              <w:rPr>
                <w:rFonts w:cs="Calibri" w:hint="eastAsia"/>
                <w:sz w:val="22"/>
                <w:szCs w:val="22"/>
                <w:lang w:val="en-US" w:eastAsia="zh-CN"/>
              </w:rPr>
            </w:pPr>
          </w:p>
        </w:tc>
        <w:tc>
          <w:tcPr>
            <w:tcW w:w="4268" w:type="dxa"/>
          </w:tcPr>
          <w:p w14:paraId="1F2C9E3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w:t>
            </w:r>
            <w:r w:rsidRPr="007D0E58">
              <w:rPr>
                <w:rFonts w:cs="Calibri"/>
                <w:sz w:val="22"/>
                <w:szCs w:val="22"/>
                <w:lang w:val="en-US" w:eastAsia="en-US"/>
              </w:rPr>
              <w:t>Primary Network ID</w:t>
            </w:r>
          </w:p>
        </w:tc>
        <w:tc>
          <w:tcPr>
            <w:tcW w:w="2221" w:type="dxa"/>
          </w:tcPr>
          <w:p w14:paraId="0DBE3D8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3.2 MAC [2]</w:t>
            </w:r>
          </w:p>
        </w:tc>
      </w:tr>
      <w:tr w:rsidR="007D0E58" w14:paraId="2A212781" w14:textId="77777777">
        <w:tc>
          <w:tcPr>
            <w:tcW w:w="643" w:type="dxa"/>
            <w:vAlign w:val="center"/>
          </w:tcPr>
          <w:p w14:paraId="24F87A92"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B82F2BA"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19A6B28C" w14:textId="77777777" w:rsidR="007D0E58" w:rsidRPr="007D0E58" w:rsidRDefault="007D0E58">
            <w:pPr>
              <w:pStyle w:val="BodyText2"/>
              <w:rPr>
                <w:rFonts w:cs="Calibri" w:hint="eastAsia"/>
                <w:sz w:val="22"/>
                <w:szCs w:val="22"/>
                <w:lang w:val="en-US" w:eastAsia="zh-CN"/>
              </w:rPr>
            </w:pPr>
          </w:p>
        </w:tc>
        <w:tc>
          <w:tcPr>
            <w:tcW w:w="4268" w:type="dxa"/>
          </w:tcPr>
          <w:p w14:paraId="2B1C6AC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w:t>
            </w:r>
            <w:r w:rsidRPr="007D0E58">
              <w:rPr>
                <w:rFonts w:cs="Calibri"/>
                <w:sz w:val="22"/>
                <w:szCs w:val="22"/>
                <w:lang w:val="en-US" w:eastAsia="en-US"/>
              </w:rPr>
              <w:t>Roaming Network ID</w:t>
            </w:r>
          </w:p>
        </w:tc>
        <w:tc>
          <w:tcPr>
            <w:tcW w:w="2221" w:type="dxa"/>
          </w:tcPr>
          <w:p w14:paraId="7C38CD1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3.2 MAC [3]</w:t>
            </w:r>
          </w:p>
        </w:tc>
      </w:tr>
      <w:tr w:rsidR="007D0E58" w14:paraId="46F7F7AF" w14:textId="77777777">
        <w:tc>
          <w:tcPr>
            <w:tcW w:w="643" w:type="dxa"/>
            <w:vAlign w:val="center"/>
          </w:tcPr>
          <w:p w14:paraId="54F5373C"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E54DB8D"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877997E" w14:textId="77777777" w:rsidR="007D0E58" w:rsidRPr="007D0E58" w:rsidRDefault="007D0E58">
            <w:pPr>
              <w:pStyle w:val="BodyText2"/>
              <w:rPr>
                <w:rFonts w:cs="Calibri" w:hint="eastAsia"/>
                <w:sz w:val="22"/>
                <w:szCs w:val="22"/>
                <w:lang w:val="en-US" w:eastAsia="zh-CN"/>
              </w:rPr>
            </w:pPr>
          </w:p>
        </w:tc>
        <w:tc>
          <w:tcPr>
            <w:tcW w:w="4268" w:type="dxa"/>
          </w:tcPr>
          <w:p w14:paraId="1F487ED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w:t>
            </w:r>
            <w:r w:rsidRPr="007D0E58">
              <w:rPr>
                <w:rFonts w:cs="Calibri"/>
                <w:sz w:val="22"/>
                <w:szCs w:val="22"/>
                <w:lang w:val="en-US" w:eastAsia="zh-CN"/>
              </w:rPr>
              <w:t>“</w:t>
            </w:r>
            <w:r w:rsidRPr="007D0E58">
              <w:rPr>
                <w:rFonts w:cs="Calibri"/>
                <w:sz w:val="22"/>
                <w:szCs w:val="22"/>
                <w:lang w:val="en-US" w:eastAsia="en-US"/>
              </w:rPr>
              <w:t xml:space="preserve">Session ID ship </w:t>
            </w:r>
            <w:r w:rsidRPr="007D0E58">
              <w:rPr>
                <w:rFonts w:cs="Calibri"/>
                <w:sz w:val="22"/>
                <w:szCs w:val="22"/>
                <w:lang w:val="en-US" w:eastAsia="zh-CN"/>
              </w:rPr>
              <w:t>”</w:t>
            </w:r>
            <w:r w:rsidRPr="007D0E58">
              <w:rPr>
                <w:rFonts w:cs="Calibri" w:hint="eastAsia"/>
                <w:sz w:val="22"/>
                <w:szCs w:val="22"/>
                <w:lang w:val="en-US" w:eastAsia="zh-CN"/>
              </w:rPr>
              <w:t xml:space="preserve"> set to 0    </w:t>
            </w:r>
          </w:p>
        </w:tc>
        <w:tc>
          <w:tcPr>
            <w:tcW w:w="2221" w:type="dxa"/>
          </w:tcPr>
          <w:p w14:paraId="3B36F8E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3.3 EDN to Ship [3]</w:t>
            </w:r>
          </w:p>
        </w:tc>
      </w:tr>
      <w:tr w:rsidR="007D0E58" w14:paraId="6004C86C" w14:textId="77777777">
        <w:tc>
          <w:tcPr>
            <w:tcW w:w="643" w:type="dxa"/>
            <w:vAlign w:val="center"/>
          </w:tcPr>
          <w:p w14:paraId="31E5C3C6"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6945C8B"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14AF23A1" w14:textId="77777777" w:rsidR="007D0E58" w:rsidRPr="007D0E58" w:rsidRDefault="007D0E58">
            <w:pPr>
              <w:pStyle w:val="BodyText2"/>
              <w:rPr>
                <w:rFonts w:cs="Calibri" w:hint="eastAsia"/>
                <w:sz w:val="22"/>
                <w:szCs w:val="22"/>
                <w:lang w:val="en-US" w:eastAsia="zh-CN"/>
              </w:rPr>
            </w:pPr>
          </w:p>
        </w:tc>
        <w:tc>
          <w:tcPr>
            <w:tcW w:w="4268" w:type="dxa"/>
          </w:tcPr>
          <w:p w14:paraId="1DF696E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Advise to add detailed description of "Set </w:t>
            </w:r>
            <w:r w:rsidRPr="007D0E58">
              <w:rPr>
                <w:rFonts w:cs="Calibri" w:hint="eastAsia"/>
                <w:sz w:val="22"/>
                <w:szCs w:val="22"/>
                <w:lang w:val="en-US" w:eastAsia="en-US"/>
              </w:rPr>
              <w:t>Session ID</w:t>
            </w:r>
            <w:r w:rsidRPr="007D0E58">
              <w:rPr>
                <w:rFonts w:cs="Calibri" w:hint="eastAsia"/>
                <w:sz w:val="22"/>
                <w:szCs w:val="22"/>
                <w:lang w:val="en-US" w:eastAsia="zh-CN"/>
              </w:rPr>
              <w:t xml:space="preserve">  to 0 for short message ACK"</w:t>
            </w:r>
          </w:p>
        </w:tc>
        <w:tc>
          <w:tcPr>
            <w:tcW w:w="2221" w:type="dxa"/>
          </w:tcPr>
          <w:p w14:paraId="180702D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3.4 EDN from Ship [3]</w:t>
            </w:r>
          </w:p>
        </w:tc>
      </w:tr>
      <w:tr w:rsidR="007D0E58" w14:paraId="25EA4B9F" w14:textId="77777777">
        <w:tc>
          <w:tcPr>
            <w:tcW w:w="643" w:type="dxa"/>
            <w:vAlign w:val="center"/>
          </w:tcPr>
          <w:p w14:paraId="3289BAAA"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8CAE705"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4B0D8DCC" w14:textId="77777777" w:rsidR="007D0E58" w:rsidRPr="007D0E58" w:rsidRDefault="007D0E58">
            <w:pPr>
              <w:pStyle w:val="BodyText2"/>
              <w:rPr>
                <w:rFonts w:cs="Calibri" w:hint="eastAsia"/>
                <w:sz w:val="22"/>
                <w:szCs w:val="22"/>
                <w:lang w:val="en-US" w:eastAsia="zh-CN"/>
              </w:rPr>
            </w:pPr>
          </w:p>
        </w:tc>
        <w:tc>
          <w:tcPr>
            <w:tcW w:w="4268" w:type="dxa"/>
          </w:tcPr>
          <w:p w14:paraId="6205A2E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Advise to add detailed expression of EDN to Ship</w:t>
            </w:r>
          </w:p>
        </w:tc>
        <w:tc>
          <w:tcPr>
            <w:tcW w:w="2221" w:type="dxa"/>
          </w:tcPr>
          <w:p w14:paraId="0D48337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3.3 EDN to Ship [1]</w:t>
            </w:r>
          </w:p>
        </w:tc>
      </w:tr>
      <w:tr w:rsidR="007D0E58" w14:paraId="0A790C74" w14:textId="77777777">
        <w:tc>
          <w:tcPr>
            <w:tcW w:w="643" w:type="dxa"/>
            <w:vAlign w:val="center"/>
          </w:tcPr>
          <w:p w14:paraId="2863D6E0"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19370720"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6F190F7E" w14:textId="77777777" w:rsidR="007D0E58" w:rsidRPr="007D0E58" w:rsidRDefault="007D0E58">
            <w:pPr>
              <w:pStyle w:val="BodyText2"/>
              <w:rPr>
                <w:rFonts w:cs="Calibri" w:hint="eastAsia"/>
                <w:sz w:val="22"/>
                <w:szCs w:val="22"/>
                <w:lang w:val="en-US" w:eastAsia="zh-CN"/>
              </w:rPr>
            </w:pPr>
          </w:p>
        </w:tc>
        <w:tc>
          <w:tcPr>
            <w:tcW w:w="4268" w:type="dxa"/>
          </w:tcPr>
          <w:p w14:paraId="2F744FC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Advise to add detailed expression of EDN from ship</w:t>
            </w:r>
          </w:p>
        </w:tc>
        <w:tc>
          <w:tcPr>
            <w:tcW w:w="2221" w:type="dxa"/>
          </w:tcPr>
          <w:p w14:paraId="1C26759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3.4 EDN from Ship [1]</w:t>
            </w:r>
          </w:p>
        </w:tc>
      </w:tr>
      <w:tr w:rsidR="007D0E58" w14:paraId="322D06FF" w14:textId="77777777">
        <w:tc>
          <w:tcPr>
            <w:tcW w:w="643" w:type="dxa"/>
            <w:vAlign w:val="center"/>
          </w:tcPr>
          <w:p w14:paraId="60DF6A46"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restart"/>
            <w:vAlign w:val="center"/>
          </w:tcPr>
          <w:p w14:paraId="75FCD8B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Technical Proposals</w:t>
            </w:r>
          </w:p>
        </w:tc>
        <w:tc>
          <w:tcPr>
            <w:tcW w:w="1220" w:type="dxa"/>
            <w:vMerge w:val="restart"/>
            <w:vAlign w:val="center"/>
          </w:tcPr>
          <w:p w14:paraId="0013DEA6" w14:textId="77777777" w:rsidR="007D0E58" w:rsidRPr="007D0E58" w:rsidRDefault="007D0E58">
            <w:pPr>
              <w:pStyle w:val="BodyText2"/>
              <w:rPr>
                <w:rFonts w:cs="Calibri"/>
                <w:sz w:val="22"/>
                <w:szCs w:val="22"/>
                <w:lang w:val="en-US" w:eastAsia="zh-CN"/>
              </w:rPr>
            </w:pPr>
            <w:r w:rsidRPr="007D0E58">
              <w:rPr>
                <w:rFonts w:cs="Calibri" w:hint="eastAsia"/>
                <w:sz w:val="22"/>
                <w:szCs w:val="22"/>
                <w:lang w:val="en-US" w:eastAsia="zh-CN"/>
              </w:rPr>
              <w:t>20</w:t>
            </w:r>
          </w:p>
        </w:tc>
        <w:tc>
          <w:tcPr>
            <w:tcW w:w="4268" w:type="dxa"/>
          </w:tcPr>
          <w:p w14:paraId="15512FE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Delete the field of </w:t>
            </w:r>
            <w:r w:rsidRPr="007D0E58">
              <w:rPr>
                <w:rFonts w:cs="Calibri"/>
                <w:sz w:val="22"/>
                <w:szCs w:val="22"/>
                <w:lang w:val="en-US" w:eastAsia="en-US"/>
              </w:rPr>
              <w:t>Network status</w:t>
            </w:r>
            <w:r w:rsidRPr="007D0E58">
              <w:rPr>
                <w:rFonts w:cs="Calibri" w:hint="eastAsia"/>
                <w:sz w:val="22"/>
                <w:szCs w:val="22"/>
                <w:lang w:val="en-US" w:eastAsia="zh-CN"/>
              </w:rPr>
              <w:t xml:space="preserve"> in SBB frag1</w:t>
            </w:r>
          </w:p>
        </w:tc>
        <w:tc>
          <w:tcPr>
            <w:tcW w:w="2221" w:type="dxa"/>
          </w:tcPr>
          <w:p w14:paraId="66A7106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[1]</w:t>
            </w:r>
          </w:p>
        </w:tc>
      </w:tr>
      <w:tr w:rsidR="007D0E58" w14:paraId="6AEE9950" w14:textId="77777777">
        <w:tc>
          <w:tcPr>
            <w:tcW w:w="643" w:type="dxa"/>
            <w:vAlign w:val="center"/>
          </w:tcPr>
          <w:p w14:paraId="04722228"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299510E1"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56B551FE" w14:textId="77777777" w:rsidR="007D0E58" w:rsidRPr="007D0E58" w:rsidRDefault="007D0E58">
            <w:pPr>
              <w:pStyle w:val="BodyText2"/>
              <w:rPr>
                <w:rFonts w:cs="Calibri" w:hint="eastAsia"/>
                <w:sz w:val="22"/>
                <w:szCs w:val="22"/>
                <w:lang w:val="en-US" w:eastAsia="zh-CN"/>
              </w:rPr>
            </w:pPr>
          </w:p>
        </w:tc>
        <w:tc>
          <w:tcPr>
            <w:tcW w:w="4268" w:type="dxa"/>
          </w:tcPr>
          <w:p w14:paraId="0517575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the field of logical channel cycle in SBB</w:t>
            </w:r>
          </w:p>
        </w:tc>
        <w:tc>
          <w:tcPr>
            <w:tcW w:w="2221" w:type="dxa"/>
          </w:tcPr>
          <w:p w14:paraId="6B7E64D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[5]</w:t>
            </w:r>
          </w:p>
        </w:tc>
      </w:tr>
      <w:tr w:rsidR="007D0E58" w14:paraId="6F058E6C" w14:textId="77777777">
        <w:tc>
          <w:tcPr>
            <w:tcW w:w="643" w:type="dxa"/>
            <w:vAlign w:val="center"/>
          </w:tcPr>
          <w:p w14:paraId="5E7C87C6"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A719E8E"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23DC8F72" w14:textId="77777777" w:rsidR="007D0E58" w:rsidRPr="007D0E58" w:rsidRDefault="007D0E58">
            <w:pPr>
              <w:pStyle w:val="BodyText2"/>
              <w:rPr>
                <w:rFonts w:cs="Calibri" w:hint="eastAsia"/>
                <w:sz w:val="22"/>
                <w:szCs w:val="22"/>
                <w:lang w:val="en-US" w:eastAsia="zh-CN"/>
              </w:rPr>
            </w:pPr>
          </w:p>
        </w:tc>
        <w:tc>
          <w:tcPr>
            <w:tcW w:w="4268" w:type="dxa"/>
          </w:tcPr>
          <w:p w14:paraId="5F77C46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Change "</w:t>
            </w:r>
            <w:r w:rsidRPr="007D0E58">
              <w:rPr>
                <w:rFonts w:cs="Calibri"/>
                <w:sz w:val="22"/>
                <w:szCs w:val="22"/>
                <w:lang w:val="en-US" w:eastAsia="en-US"/>
              </w:rPr>
              <w:t>Total message size</w:t>
            </w:r>
            <w:r w:rsidRPr="007D0E58">
              <w:rPr>
                <w:rFonts w:cs="Calibri" w:hint="eastAsia"/>
                <w:sz w:val="22"/>
                <w:szCs w:val="22"/>
                <w:lang w:val="en-US" w:eastAsia="zh-CN"/>
              </w:rPr>
              <w:t xml:space="preserve"> of all..." to "fragments including overflow" and shorten its size to 1Byte.</w:t>
            </w:r>
          </w:p>
        </w:tc>
        <w:tc>
          <w:tcPr>
            <w:tcW w:w="2221" w:type="dxa"/>
          </w:tcPr>
          <w:p w14:paraId="10B79CC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frag1 [6]</w:t>
            </w:r>
          </w:p>
        </w:tc>
      </w:tr>
      <w:tr w:rsidR="007D0E58" w14:paraId="3051264A" w14:textId="77777777">
        <w:tc>
          <w:tcPr>
            <w:tcW w:w="643" w:type="dxa"/>
            <w:vAlign w:val="center"/>
          </w:tcPr>
          <w:p w14:paraId="4335BE2B"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7FCD580D"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03B7E22A" w14:textId="77777777" w:rsidR="007D0E58" w:rsidRPr="007D0E58" w:rsidRDefault="007D0E58">
            <w:pPr>
              <w:pStyle w:val="BodyText2"/>
              <w:rPr>
                <w:rFonts w:cs="Calibri" w:hint="eastAsia"/>
                <w:sz w:val="22"/>
                <w:szCs w:val="22"/>
                <w:lang w:val="en-US" w:eastAsia="zh-CN"/>
              </w:rPr>
            </w:pPr>
          </w:p>
        </w:tc>
        <w:tc>
          <w:tcPr>
            <w:tcW w:w="4268" w:type="dxa"/>
          </w:tcPr>
          <w:p w14:paraId="406C070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Renumber the communication frequency</w:t>
            </w:r>
          </w:p>
        </w:tc>
        <w:tc>
          <w:tcPr>
            <w:tcW w:w="2221" w:type="dxa"/>
          </w:tcPr>
          <w:p w14:paraId="0B57547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frag2~4 [1]</w:t>
            </w:r>
          </w:p>
        </w:tc>
      </w:tr>
      <w:tr w:rsidR="007D0E58" w14:paraId="0E9D1A60" w14:textId="77777777">
        <w:tc>
          <w:tcPr>
            <w:tcW w:w="643" w:type="dxa"/>
            <w:vAlign w:val="center"/>
          </w:tcPr>
          <w:p w14:paraId="3436A76C"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2FC1991A"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311B3D22" w14:textId="77777777" w:rsidR="007D0E58" w:rsidRPr="007D0E58" w:rsidRDefault="007D0E58">
            <w:pPr>
              <w:pStyle w:val="BodyText2"/>
              <w:rPr>
                <w:rFonts w:cs="Calibri" w:hint="eastAsia"/>
                <w:sz w:val="22"/>
                <w:szCs w:val="22"/>
                <w:lang w:val="en-US" w:eastAsia="zh-CN"/>
              </w:rPr>
            </w:pPr>
          </w:p>
        </w:tc>
        <w:tc>
          <w:tcPr>
            <w:tcW w:w="4268" w:type="dxa"/>
          </w:tcPr>
          <w:p w14:paraId="7D050E2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Delete the field of logical channel slot sizes </w:t>
            </w:r>
          </w:p>
        </w:tc>
        <w:tc>
          <w:tcPr>
            <w:tcW w:w="2221" w:type="dxa"/>
          </w:tcPr>
          <w:p w14:paraId="45FCCEF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frag2~4 [2]</w:t>
            </w:r>
          </w:p>
        </w:tc>
      </w:tr>
      <w:tr w:rsidR="007D0E58" w14:paraId="3117056B" w14:textId="77777777">
        <w:tc>
          <w:tcPr>
            <w:tcW w:w="643" w:type="dxa"/>
            <w:vAlign w:val="center"/>
          </w:tcPr>
          <w:p w14:paraId="3C098847"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4BDD67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11DAA3A6" w14:textId="77777777" w:rsidR="007D0E58" w:rsidRPr="007D0E58" w:rsidRDefault="007D0E58">
            <w:pPr>
              <w:pStyle w:val="BodyText2"/>
              <w:rPr>
                <w:rFonts w:cs="Calibri" w:hint="eastAsia"/>
                <w:sz w:val="22"/>
                <w:szCs w:val="22"/>
                <w:lang w:val="en-US" w:eastAsia="zh-CN"/>
              </w:rPr>
            </w:pPr>
          </w:p>
        </w:tc>
        <w:tc>
          <w:tcPr>
            <w:tcW w:w="4268" w:type="dxa"/>
          </w:tcPr>
          <w:p w14:paraId="0BC4E52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Delete logical channel function, and place the slotmap into MAC to realize dynamic resource allocation.</w:t>
            </w:r>
          </w:p>
        </w:tc>
        <w:tc>
          <w:tcPr>
            <w:tcW w:w="2221" w:type="dxa"/>
          </w:tcPr>
          <w:p w14:paraId="1B97FEC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frag2~4 [3]</w:t>
            </w:r>
          </w:p>
        </w:tc>
      </w:tr>
      <w:tr w:rsidR="007D0E58" w14:paraId="172DE4EA" w14:textId="77777777">
        <w:tc>
          <w:tcPr>
            <w:tcW w:w="643" w:type="dxa"/>
            <w:vAlign w:val="center"/>
          </w:tcPr>
          <w:p w14:paraId="5B37B8E1"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03BC75D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0028F3A" w14:textId="77777777" w:rsidR="007D0E58" w:rsidRPr="007D0E58" w:rsidRDefault="007D0E58">
            <w:pPr>
              <w:pStyle w:val="BodyText2"/>
              <w:rPr>
                <w:rFonts w:cs="Calibri" w:hint="eastAsia"/>
                <w:sz w:val="22"/>
                <w:szCs w:val="22"/>
                <w:lang w:val="en-US" w:eastAsia="zh-CN"/>
              </w:rPr>
            </w:pPr>
          </w:p>
        </w:tc>
        <w:tc>
          <w:tcPr>
            <w:tcW w:w="4268" w:type="dxa"/>
          </w:tcPr>
          <w:p w14:paraId="2D3D8C2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DSCH for downlink ACK of uplink addressed message.</w:t>
            </w:r>
          </w:p>
        </w:tc>
        <w:tc>
          <w:tcPr>
            <w:tcW w:w="2221" w:type="dxa"/>
          </w:tcPr>
          <w:p w14:paraId="2D364CD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 SBB frag2~4 [3]</w:t>
            </w:r>
          </w:p>
        </w:tc>
      </w:tr>
      <w:tr w:rsidR="007D0E58" w14:paraId="20F6C679" w14:textId="77777777">
        <w:tc>
          <w:tcPr>
            <w:tcW w:w="643" w:type="dxa"/>
            <w:vAlign w:val="center"/>
          </w:tcPr>
          <w:p w14:paraId="56B3A991"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457D013B"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67A5214D" w14:textId="77777777" w:rsidR="007D0E58" w:rsidRPr="007D0E58" w:rsidRDefault="007D0E58">
            <w:pPr>
              <w:pStyle w:val="BodyText2"/>
              <w:rPr>
                <w:rFonts w:cs="Calibri" w:hint="eastAsia"/>
                <w:sz w:val="22"/>
                <w:szCs w:val="22"/>
                <w:lang w:val="en-US" w:eastAsia="zh-CN"/>
              </w:rPr>
            </w:pPr>
          </w:p>
        </w:tc>
        <w:tc>
          <w:tcPr>
            <w:tcW w:w="4268" w:type="dxa"/>
          </w:tcPr>
          <w:p w14:paraId="44FB844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logical channel index A~F.</w:t>
            </w:r>
          </w:p>
        </w:tc>
        <w:tc>
          <w:tcPr>
            <w:tcW w:w="2221" w:type="dxa"/>
          </w:tcPr>
          <w:p w14:paraId="000D801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3.2 MAC [4]</w:t>
            </w:r>
          </w:p>
        </w:tc>
      </w:tr>
      <w:tr w:rsidR="007D0E58" w14:paraId="7C1FDAC4" w14:textId="77777777">
        <w:tc>
          <w:tcPr>
            <w:tcW w:w="643" w:type="dxa"/>
            <w:vAlign w:val="center"/>
          </w:tcPr>
          <w:p w14:paraId="3628CF93"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6B003AE"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398A1CC7" w14:textId="77777777" w:rsidR="007D0E58" w:rsidRPr="007D0E58" w:rsidRDefault="007D0E58">
            <w:pPr>
              <w:pStyle w:val="BodyText2"/>
              <w:rPr>
                <w:rFonts w:cs="Calibri" w:hint="eastAsia"/>
                <w:sz w:val="22"/>
                <w:szCs w:val="22"/>
                <w:lang w:val="en-US" w:eastAsia="zh-CN"/>
              </w:rPr>
            </w:pPr>
          </w:p>
        </w:tc>
        <w:tc>
          <w:tcPr>
            <w:tcW w:w="4268" w:type="dxa"/>
          </w:tcPr>
          <w:p w14:paraId="027ECDB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the field of Satellite ID</w:t>
            </w:r>
          </w:p>
        </w:tc>
        <w:tc>
          <w:tcPr>
            <w:tcW w:w="2221" w:type="dxa"/>
          </w:tcPr>
          <w:p w14:paraId="55A6D40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3.3 EDN to Ship [2]</w:t>
            </w:r>
          </w:p>
        </w:tc>
      </w:tr>
      <w:tr w:rsidR="007D0E58" w14:paraId="637D2876" w14:textId="77777777">
        <w:tc>
          <w:tcPr>
            <w:tcW w:w="643" w:type="dxa"/>
            <w:vAlign w:val="center"/>
          </w:tcPr>
          <w:p w14:paraId="6D188F15"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235F876"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4B89ACFE" w14:textId="77777777" w:rsidR="007D0E58" w:rsidRPr="007D0E58" w:rsidRDefault="007D0E58">
            <w:pPr>
              <w:pStyle w:val="BodyText2"/>
              <w:rPr>
                <w:rFonts w:cs="Calibri" w:hint="eastAsia"/>
                <w:sz w:val="22"/>
                <w:szCs w:val="22"/>
                <w:lang w:val="en-US" w:eastAsia="zh-CN"/>
              </w:rPr>
            </w:pPr>
          </w:p>
        </w:tc>
        <w:tc>
          <w:tcPr>
            <w:tcW w:w="4268" w:type="dxa"/>
          </w:tcPr>
          <w:p w14:paraId="7BBE7C3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Change </w:t>
            </w:r>
            <w:r w:rsidRPr="007D0E58">
              <w:rPr>
                <w:rFonts w:cs="Calibri" w:hint="eastAsia"/>
                <w:sz w:val="22"/>
                <w:szCs w:val="22"/>
                <w:lang w:val="en-US" w:eastAsia="en-US"/>
              </w:rPr>
              <w:t>Destination Station ID</w:t>
            </w:r>
            <w:r w:rsidRPr="007D0E58">
              <w:rPr>
                <w:rFonts w:cs="Calibri" w:hint="eastAsia"/>
                <w:sz w:val="22"/>
                <w:szCs w:val="22"/>
                <w:lang w:val="en-US" w:eastAsia="zh-CN"/>
              </w:rPr>
              <w:t xml:space="preserve"> to Satellite ID</w:t>
            </w:r>
          </w:p>
        </w:tc>
        <w:tc>
          <w:tcPr>
            <w:tcW w:w="2221" w:type="dxa"/>
          </w:tcPr>
          <w:p w14:paraId="55B0320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3.4 EDN from Ship [2]</w:t>
            </w:r>
          </w:p>
        </w:tc>
      </w:tr>
      <w:tr w:rsidR="007D0E58" w14:paraId="782AE31E" w14:textId="77777777">
        <w:tc>
          <w:tcPr>
            <w:tcW w:w="643" w:type="dxa"/>
            <w:vAlign w:val="center"/>
          </w:tcPr>
          <w:p w14:paraId="53862DDA"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D99EF1E"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5773374" w14:textId="77777777" w:rsidR="007D0E58" w:rsidRPr="007D0E58" w:rsidRDefault="007D0E58">
            <w:pPr>
              <w:pStyle w:val="BodyText2"/>
              <w:rPr>
                <w:rFonts w:cs="Calibri" w:hint="eastAsia"/>
                <w:sz w:val="22"/>
                <w:szCs w:val="22"/>
                <w:lang w:val="en-US" w:eastAsia="zh-CN"/>
              </w:rPr>
            </w:pPr>
          </w:p>
        </w:tc>
        <w:tc>
          <w:tcPr>
            <w:tcW w:w="4268" w:type="dxa"/>
          </w:tcPr>
          <w:p w14:paraId="78FDD60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the field of Ship Station ID</w:t>
            </w:r>
          </w:p>
        </w:tc>
        <w:tc>
          <w:tcPr>
            <w:tcW w:w="2221" w:type="dxa"/>
          </w:tcPr>
          <w:p w14:paraId="3D08081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3.5 Downlink ACK [2]</w:t>
            </w:r>
          </w:p>
        </w:tc>
      </w:tr>
      <w:tr w:rsidR="007D0E58" w14:paraId="1F466DCA" w14:textId="77777777">
        <w:tc>
          <w:tcPr>
            <w:tcW w:w="643" w:type="dxa"/>
            <w:vAlign w:val="center"/>
          </w:tcPr>
          <w:p w14:paraId="2057FFC5"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AFBE46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5C77552F" w14:textId="77777777" w:rsidR="007D0E58" w:rsidRPr="007D0E58" w:rsidRDefault="007D0E58">
            <w:pPr>
              <w:pStyle w:val="BodyText2"/>
              <w:rPr>
                <w:rFonts w:cs="Calibri" w:hint="eastAsia"/>
                <w:sz w:val="22"/>
                <w:szCs w:val="22"/>
                <w:lang w:val="en-US" w:eastAsia="zh-CN"/>
              </w:rPr>
            </w:pPr>
          </w:p>
        </w:tc>
        <w:tc>
          <w:tcPr>
            <w:tcW w:w="4268" w:type="dxa"/>
          </w:tcPr>
          <w:p w14:paraId="690BC46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Shortened the NACK mask to 2Bytes</w:t>
            </w:r>
          </w:p>
        </w:tc>
        <w:tc>
          <w:tcPr>
            <w:tcW w:w="2221" w:type="dxa"/>
          </w:tcPr>
          <w:p w14:paraId="037AF64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3.5 Downlink ACK [3]</w:t>
            </w:r>
          </w:p>
        </w:tc>
      </w:tr>
      <w:tr w:rsidR="007D0E58" w14:paraId="2DD408D6" w14:textId="77777777">
        <w:tc>
          <w:tcPr>
            <w:tcW w:w="643" w:type="dxa"/>
            <w:vAlign w:val="center"/>
          </w:tcPr>
          <w:p w14:paraId="6BEEA51D"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3D41355C"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09A8CC96" w14:textId="77777777" w:rsidR="007D0E58" w:rsidRPr="007D0E58" w:rsidRDefault="007D0E58">
            <w:pPr>
              <w:pStyle w:val="BodyText2"/>
              <w:rPr>
                <w:rFonts w:cs="Calibri" w:hint="eastAsia"/>
                <w:sz w:val="22"/>
                <w:szCs w:val="22"/>
                <w:lang w:val="en-US" w:eastAsia="zh-CN"/>
              </w:rPr>
            </w:pPr>
          </w:p>
        </w:tc>
        <w:tc>
          <w:tcPr>
            <w:tcW w:w="4268" w:type="dxa"/>
          </w:tcPr>
          <w:p w14:paraId="2BBD58E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The value of Payload size should be variable</w:t>
            </w:r>
          </w:p>
        </w:tc>
        <w:tc>
          <w:tcPr>
            <w:tcW w:w="2221" w:type="dxa"/>
          </w:tcPr>
          <w:p w14:paraId="1A07870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3.6 Uplink ACK [2]</w:t>
            </w:r>
          </w:p>
        </w:tc>
      </w:tr>
      <w:tr w:rsidR="007D0E58" w14:paraId="55EE2B3C" w14:textId="77777777">
        <w:tc>
          <w:tcPr>
            <w:tcW w:w="643" w:type="dxa"/>
            <w:vAlign w:val="center"/>
          </w:tcPr>
          <w:p w14:paraId="3A63C5CC"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20A7E499"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63F991FA" w14:textId="77777777" w:rsidR="007D0E58" w:rsidRPr="007D0E58" w:rsidRDefault="007D0E58">
            <w:pPr>
              <w:pStyle w:val="BodyText2"/>
              <w:rPr>
                <w:rFonts w:cs="Calibri" w:hint="eastAsia"/>
                <w:sz w:val="22"/>
                <w:szCs w:val="22"/>
                <w:lang w:val="en-US" w:eastAsia="zh-CN"/>
              </w:rPr>
            </w:pPr>
          </w:p>
        </w:tc>
        <w:tc>
          <w:tcPr>
            <w:tcW w:w="4268" w:type="dxa"/>
          </w:tcPr>
          <w:p w14:paraId="7862203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Source Station ID should be changed to Ship </w:t>
            </w:r>
            <w:r w:rsidRPr="007D0E58">
              <w:rPr>
                <w:rFonts w:cs="Calibri" w:hint="eastAsia"/>
                <w:sz w:val="22"/>
                <w:szCs w:val="22"/>
                <w:lang w:val="en-US" w:eastAsia="zh-CN"/>
              </w:rPr>
              <w:lastRenderedPageBreak/>
              <w:t>Station ID</w:t>
            </w:r>
          </w:p>
        </w:tc>
        <w:tc>
          <w:tcPr>
            <w:tcW w:w="2221" w:type="dxa"/>
          </w:tcPr>
          <w:p w14:paraId="677A327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lastRenderedPageBreak/>
              <w:t>3.6 Uplink ACK [3]</w:t>
            </w:r>
          </w:p>
        </w:tc>
      </w:tr>
      <w:tr w:rsidR="007D0E58" w14:paraId="52D45488" w14:textId="77777777">
        <w:tc>
          <w:tcPr>
            <w:tcW w:w="643" w:type="dxa"/>
            <w:vAlign w:val="center"/>
          </w:tcPr>
          <w:p w14:paraId="2CFD8540"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14EDA3AC"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BACB288" w14:textId="77777777" w:rsidR="007D0E58" w:rsidRPr="007D0E58" w:rsidRDefault="007D0E58">
            <w:pPr>
              <w:pStyle w:val="BodyText2"/>
              <w:rPr>
                <w:rFonts w:cs="Calibri" w:hint="eastAsia"/>
                <w:sz w:val="22"/>
                <w:szCs w:val="22"/>
                <w:lang w:val="en-US" w:eastAsia="zh-CN"/>
              </w:rPr>
            </w:pPr>
          </w:p>
        </w:tc>
        <w:tc>
          <w:tcPr>
            <w:tcW w:w="4268" w:type="dxa"/>
          </w:tcPr>
          <w:p w14:paraId="2B49FC5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Add the description of Max slots of Uplink DC</w:t>
            </w:r>
          </w:p>
        </w:tc>
        <w:tc>
          <w:tcPr>
            <w:tcW w:w="2221" w:type="dxa"/>
          </w:tcPr>
          <w:p w14:paraId="5061CBC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3.6 Uplink ACK [4]</w:t>
            </w:r>
          </w:p>
        </w:tc>
      </w:tr>
      <w:tr w:rsidR="007D0E58" w14:paraId="6FAC3FB2" w14:textId="77777777">
        <w:tc>
          <w:tcPr>
            <w:tcW w:w="643" w:type="dxa"/>
            <w:vAlign w:val="center"/>
          </w:tcPr>
          <w:p w14:paraId="36BBD62D"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F143DFC"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269ACAE2" w14:textId="77777777" w:rsidR="007D0E58" w:rsidRPr="007D0E58" w:rsidRDefault="007D0E58">
            <w:pPr>
              <w:pStyle w:val="BodyText2"/>
              <w:rPr>
                <w:rFonts w:cs="Calibri" w:hint="eastAsia"/>
                <w:sz w:val="22"/>
                <w:szCs w:val="22"/>
                <w:lang w:val="en-US" w:eastAsia="zh-CN"/>
              </w:rPr>
            </w:pPr>
          </w:p>
        </w:tc>
        <w:tc>
          <w:tcPr>
            <w:tcW w:w="4268" w:type="dxa"/>
          </w:tcPr>
          <w:p w14:paraId="1B660DE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Source ID should be changed to Satellite ID</w:t>
            </w:r>
          </w:p>
        </w:tc>
        <w:tc>
          <w:tcPr>
            <w:tcW w:w="2221" w:type="dxa"/>
          </w:tcPr>
          <w:p w14:paraId="352F390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3.7 Downlink Short Message [1]</w:t>
            </w:r>
          </w:p>
        </w:tc>
      </w:tr>
      <w:tr w:rsidR="007D0E58" w14:paraId="3721CA60" w14:textId="77777777">
        <w:tc>
          <w:tcPr>
            <w:tcW w:w="643" w:type="dxa"/>
            <w:vAlign w:val="center"/>
          </w:tcPr>
          <w:p w14:paraId="3E1494AA"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3698011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006FC10E" w14:textId="77777777" w:rsidR="007D0E58" w:rsidRPr="007D0E58" w:rsidRDefault="007D0E58">
            <w:pPr>
              <w:pStyle w:val="BodyText2"/>
              <w:rPr>
                <w:rFonts w:cs="Calibri" w:hint="eastAsia"/>
                <w:sz w:val="22"/>
                <w:szCs w:val="22"/>
                <w:lang w:val="en-US" w:eastAsia="zh-CN"/>
              </w:rPr>
            </w:pPr>
          </w:p>
        </w:tc>
        <w:tc>
          <w:tcPr>
            <w:tcW w:w="4268" w:type="dxa"/>
          </w:tcPr>
          <w:p w14:paraId="5A4DF1C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Reserve only one type of uplink short message without ACK</w:t>
            </w:r>
          </w:p>
        </w:tc>
        <w:tc>
          <w:tcPr>
            <w:tcW w:w="2221" w:type="dxa"/>
          </w:tcPr>
          <w:p w14:paraId="7B423CC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3.7 Uplink Short Message [2]</w:t>
            </w:r>
          </w:p>
        </w:tc>
      </w:tr>
      <w:tr w:rsidR="007D0E58" w14:paraId="0EC42746" w14:textId="77777777">
        <w:tc>
          <w:tcPr>
            <w:tcW w:w="643" w:type="dxa"/>
            <w:vAlign w:val="center"/>
          </w:tcPr>
          <w:p w14:paraId="265D8DEF"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E1AC11E"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136F9E0D" w14:textId="77777777" w:rsidR="007D0E58" w:rsidRPr="007D0E58" w:rsidRDefault="007D0E58">
            <w:pPr>
              <w:pStyle w:val="BodyText2"/>
              <w:rPr>
                <w:rFonts w:cs="Calibri" w:hint="eastAsia"/>
                <w:sz w:val="22"/>
                <w:szCs w:val="22"/>
                <w:lang w:val="en-US" w:eastAsia="zh-CN"/>
              </w:rPr>
            </w:pPr>
          </w:p>
        </w:tc>
        <w:tc>
          <w:tcPr>
            <w:tcW w:w="4268" w:type="dxa"/>
          </w:tcPr>
          <w:p w14:paraId="3C0F1FD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Parameters of Link-ID 20 should be modified</w:t>
            </w:r>
          </w:p>
        </w:tc>
        <w:tc>
          <w:tcPr>
            <w:tcW w:w="2221" w:type="dxa"/>
          </w:tcPr>
          <w:p w14:paraId="2B44F05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3.9 Link ID 20</w:t>
            </w:r>
          </w:p>
        </w:tc>
      </w:tr>
      <w:tr w:rsidR="007D0E58" w14:paraId="3F9AA788" w14:textId="77777777">
        <w:tc>
          <w:tcPr>
            <w:tcW w:w="643" w:type="dxa"/>
            <w:vAlign w:val="center"/>
          </w:tcPr>
          <w:p w14:paraId="162365B9"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7023402"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5A922DB5" w14:textId="77777777" w:rsidR="007D0E58" w:rsidRPr="007D0E58" w:rsidRDefault="007D0E58">
            <w:pPr>
              <w:pStyle w:val="BodyText2"/>
              <w:rPr>
                <w:rFonts w:cs="Calibri" w:hint="eastAsia"/>
                <w:sz w:val="22"/>
                <w:szCs w:val="22"/>
                <w:lang w:val="en-US" w:eastAsia="zh-CN"/>
              </w:rPr>
            </w:pPr>
          </w:p>
        </w:tc>
        <w:tc>
          <w:tcPr>
            <w:tcW w:w="4268" w:type="dxa"/>
          </w:tcPr>
          <w:p w14:paraId="34F051B2" w14:textId="77777777" w:rsidR="007D0E58" w:rsidRPr="007D0E58" w:rsidRDefault="007D0E58">
            <w:pPr>
              <w:pStyle w:val="BodyText2"/>
              <w:rPr>
                <w:rFonts w:cs="Calibri"/>
                <w:sz w:val="22"/>
                <w:szCs w:val="22"/>
                <w:lang w:val="en-US" w:eastAsia="zh-CN"/>
              </w:rPr>
            </w:pPr>
            <w:r w:rsidRPr="007D0E58">
              <w:rPr>
                <w:rFonts w:cs="Calibri" w:hint="eastAsia"/>
                <w:sz w:val="22"/>
                <w:szCs w:val="22"/>
                <w:lang w:val="en-US" w:eastAsia="zh-CN"/>
              </w:rPr>
              <w:t>T</w:t>
            </w:r>
            <w:r w:rsidRPr="007D0E58">
              <w:rPr>
                <w:rFonts w:cs="Calibri"/>
                <w:sz w:val="22"/>
                <w:szCs w:val="22"/>
                <w:lang w:val="en-US" w:eastAsia="zh-CN"/>
              </w:rPr>
              <w:t xml:space="preserve">wo new Gold sequences </w:t>
            </w:r>
            <w:r w:rsidRPr="007D0E58">
              <w:rPr>
                <w:rFonts w:cs="Calibri" w:hint="eastAsia"/>
                <w:sz w:val="22"/>
                <w:szCs w:val="22"/>
                <w:lang w:val="en-US" w:eastAsia="zh-CN"/>
              </w:rPr>
              <w:t xml:space="preserve">named </w:t>
            </w:r>
            <w:r w:rsidRPr="007D0E58">
              <w:rPr>
                <w:rFonts w:cs="Calibri"/>
                <w:sz w:val="22"/>
                <w:szCs w:val="22"/>
                <w:lang w:val="en-US" w:eastAsia="zh-CN"/>
              </w:rPr>
              <w:t>SS</w:t>
            </w:r>
            <w:r w:rsidRPr="007D0E58">
              <w:rPr>
                <w:rFonts w:cs="Calibri" w:hint="eastAsia"/>
                <w:sz w:val="22"/>
                <w:szCs w:val="22"/>
                <w:lang w:val="en-US" w:eastAsia="zh-CN"/>
              </w:rPr>
              <w:t>2</w:t>
            </w:r>
            <w:r w:rsidRPr="007D0E58">
              <w:rPr>
                <w:rFonts w:cs="Calibri"/>
                <w:sz w:val="22"/>
                <w:szCs w:val="22"/>
                <w:lang w:val="en-US" w:eastAsia="zh-CN"/>
              </w:rPr>
              <w:t xml:space="preserve"> and SS</w:t>
            </w:r>
            <w:r w:rsidRPr="007D0E58">
              <w:rPr>
                <w:rFonts w:cs="Calibri" w:hint="eastAsia"/>
                <w:sz w:val="22"/>
                <w:szCs w:val="22"/>
                <w:lang w:val="en-US" w:eastAsia="zh-CN"/>
              </w:rPr>
              <w:t>3</w:t>
            </w:r>
            <w:r w:rsidRPr="007D0E58">
              <w:rPr>
                <w:rFonts w:cs="Calibri"/>
                <w:sz w:val="22"/>
                <w:szCs w:val="22"/>
                <w:lang w:val="en-US" w:eastAsia="zh-CN"/>
              </w:rPr>
              <w:t xml:space="preserve"> </w:t>
            </w:r>
            <w:r w:rsidRPr="007D0E58">
              <w:rPr>
                <w:rFonts w:cs="Calibri" w:hint="eastAsia"/>
                <w:sz w:val="22"/>
                <w:szCs w:val="22"/>
                <w:lang w:val="en-US" w:eastAsia="zh-CN"/>
              </w:rPr>
              <w:t>are</w:t>
            </w:r>
            <w:r w:rsidRPr="007D0E58">
              <w:rPr>
                <w:rFonts w:cs="Calibri"/>
                <w:sz w:val="22"/>
                <w:szCs w:val="22"/>
                <w:lang w:val="en-US" w:eastAsia="zh-CN"/>
              </w:rPr>
              <w:t xml:space="preserve"> added</w:t>
            </w:r>
          </w:p>
        </w:tc>
        <w:tc>
          <w:tcPr>
            <w:tcW w:w="2221" w:type="dxa"/>
          </w:tcPr>
          <w:p w14:paraId="027AE47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3.10 Gold Sequence</w:t>
            </w:r>
          </w:p>
        </w:tc>
      </w:tr>
      <w:tr w:rsidR="007D0E58" w14:paraId="6C3E76B9" w14:textId="77777777">
        <w:tc>
          <w:tcPr>
            <w:tcW w:w="643" w:type="dxa"/>
            <w:vAlign w:val="center"/>
          </w:tcPr>
          <w:p w14:paraId="2B19D624"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1938E35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36776125" w14:textId="77777777" w:rsidR="007D0E58" w:rsidRPr="007D0E58" w:rsidRDefault="007D0E58">
            <w:pPr>
              <w:pStyle w:val="BodyText2"/>
              <w:rPr>
                <w:rFonts w:cs="Calibri" w:hint="eastAsia"/>
                <w:sz w:val="22"/>
                <w:szCs w:val="22"/>
                <w:lang w:val="en-US" w:eastAsia="zh-CN"/>
              </w:rPr>
            </w:pPr>
          </w:p>
        </w:tc>
        <w:tc>
          <w:tcPr>
            <w:tcW w:w="4268" w:type="dxa"/>
          </w:tcPr>
          <w:p w14:paraId="1CD693A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The field of message size should be added</w:t>
            </w:r>
          </w:p>
        </w:tc>
        <w:tc>
          <w:tcPr>
            <w:tcW w:w="2221" w:type="dxa"/>
          </w:tcPr>
          <w:p w14:paraId="6EEBEF0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3.11 Resource request[1]</w:t>
            </w:r>
          </w:p>
        </w:tc>
      </w:tr>
      <w:tr w:rsidR="007D0E58" w14:paraId="55A8C62E" w14:textId="77777777">
        <w:tc>
          <w:tcPr>
            <w:tcW w:w="643" w:type="dxa"/>
            <w:vAlign w:val="center"/>
          </w:tcPr>
          <w:p w14:paraId="335D8F9E"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restart"/>
            <w:vAlign w:val="center"/>
          </w:tcPr>
          <w:p w14:paraId="275B765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Corrections</w:t>
            </w:r>
          </w:p>
        </w:tc>
        <w:tc>
          <w:tcPr>
            <w:tcW w:w="1220" w:type="dxa"/>
            <w:vMerge w:val="restart"/>
            <w:vAlign w:val="center"/>
          </w:tcPr>
          <w:p w14:paraId="7AD7CE8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w:t>
            </w:r>
          </w:p>
        </w:tc>
        <w:tc>
          <w:tcPr>
            <w:tcW w:w="4268" w:type="dxa"/>
          </w:tcPr>
          <w:p w14:paraId="441C0D74" w14:textId="77777777" w:rsidR="007D0E58" w:rsidRPr="007D0E58" w:rsidRDefault="007D0E58">
            <w:pPr>
              <w:pStyle w:val="BodyText2"/>
              <w:rPr>
                <w:rFonts w:cs="Calibri" w:hint="eastAsia"/>
                <w:sz w:val="22"/>
                <w:szCs w:val="22"/>
                <w:lang w:val="en-US" w:eastAsia="zh-CN"/>
              </w:rPr>
            </w:pPr>
            <w:r w:rsidRPr="007D0E58">
              <w:rPr>
                <w:rFonts w:cs="Calibri"/>
                <w:sz w:val="22"/>
                <w:szCs w:val="22"/>
                <w:lang w:val="en-US" w:eastAsia="zh-CN"/>
              </w:rPr>
              <w:t>F</w:t>
            </w:r>
            <w:r w:rsidRPr="007D0E58">
              <w:rPr>
                <w:rFonts w:cs="Calibri" w:hint="eastAsia"/>
                <w:sz w:val="22"/>
                <w:szCs w:val="22"/>
                <w:lang w:val="en-US" w:eastAsia="zh-CN"/>
              </w:rPr>
              <w:t>rame type #18 should be changed to #22</w:t>
            </w:r>
          </w:p>
        </w:tc>
        <w:tc>
          <w:tcPr>
            <w:tcW w:w="2221" w:type="dxa"/>
          </w:tcPr>
          <w:p w14:paraId="033CFC5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3.3 EDN to Ship [4]</w:t>
            </w:r>
          </w:p>
        </w:tc>
      </w:tr>
      <w:tr w:rsidR="007D0E58" w14:paraId="4CEF139D" w14:textId="77777777">
        <w:trPr>
          <w:trHeight w:val="404"/>
        </w:trPr>
        <w:tc>
          <w:tcPr>
            <w:tcW w:w="643" w:type="dxa"/>
            <w:vAlign w:val="center"/>
          </w:tcPr>
          <w:p w14:paraId="46C7BE3C"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77D9E760"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D8E3712" w14:textId="77777777" w:rsidR="007D0E58" w:rsidRPr="007D0E58" w:rsidRDefault="007D0E58">
            <w:pPr>
              <w:pStyle w:val="BodyText2"/>
              <w:rPr>
                <w:rFonts w:cs="Calibri" w:hint="eastAsia"/>
                <w:sz w:val="22"/>
                <w:szCs w:val="22"/>
                <w:lang w:val="en-US" w:eastAsia="zh-CN"/>
              </w:rPr>
            </w:pPr>
          </w:p>
        </w:tc>
        <w:tc>
          <w:tcPr>
            <w:tcW w:w="4268" w:type="dxa"/>
          </w:tcPr>
          <w:p w14:paraId="53E3AEA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Downlink should be changed to uplink</w:t>
            </w:r>
          </w:p>
        </w:tc>
        <w:tc>
          <w:tcPr>
            <w:tcW w:w="2221" w:type="dxa"/>
          </w:tcPr>
          <w:p w14:paraId="60AFA23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3.5 Downlink ACK [1]</w:t>
            </w:r>
          </w:p>
        </w:tc>
      </w:tr>
      <w:tr w:rsidR="007D0E58" w14:paraId="1195152E" w14:textId="77777777">
        <w:trPr>
          <w:trHeight w:val="392"/>
        </w:trPr>
        <w:tc>
          <w:tcPr>
            <w:tcW w:w="643" w:type="dxa"/>
            <w:vAlign w:val="center"/>
          </w:tcPr>
          <w:p w14:paraId="0AD03CA3"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71B30171"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B4B5025" w14:textId="77777777" w:rsidR="007D0E58" w:rsidRPr="007D0E58" w:rsidRDefault="007D0E58">
            <w:pPr>
              <w:pStyle w:val="BodyText2"/>
              <w:rPr>
                <w:rFonts w:cs="Calibri" w:hint="eastAsia"/>
                <w:sz w:val="22"/>
                <w:szCs w:val="22"/>
                <w:lang w:val="en-US" w:eastAsia="zh-CN"/>
              </w:rPr>
            </w:pPr>
          </w:p>
        </w:tc>
        <w:tc>
          <w:tcPr>
            <w:tcW w:w="4268" w:type="dxa"/>
          </w:tcPr>
          <w:p w14:paraId="134EA4A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Change the description of </w:t>
            </w:r>
            <w:r w:rsidRPr="007D0E58">
              <w:rPr>
                <w:rFonts w:cs="Calibri"/>
                <w:sz w:val="22"/>
                <w:szCs w:val="22"/>
                <w:lang w:val="en-US" w:eastAsia="zh-CN"/>
              </w:rPr>
              <w:t>“</w:t>
            </w:r>
            <w:r w:rsidRPr="007D0E58">
              <w:rPr>
                <w:rFonts w:cs="Calibri" w:hint="eastAsia"/>
                <w:sz w:val="22"/>
                <w:szCs w:val="22"/>
                <w:lang w:val="en-US" w:eastAsia="zh-CN"/>
              </w:rPr>
              <w:t>d</w:t>
            </w:r>
            <w:r w:rsidRPr="007D0E58">
              <w:rPr>
                <w:rFonts w:cs="Calibri"/>
                <w:sz w:val="22"/>
                <w:szCs w:val="22"/>
                <w:lang w:val="en-US" w:eastAsia="en-US"/>
              </w:rPr>
              <w:t>ata</w:t>
            </w:r>
            <w:r w:rsidRPr="007D0E58">
              <w:rPr>
                <w:rFonts w:cs="Calibri" w:hint="eastAsia"/>
                <w:sz w:val="22"/>
                <w:szCs w:val="22"/>
                <w:lang w:val="en-US" w:eastAsia="zh-CN"/>
              </w:rPr>
              <w:t xml:space="preserve"> </w:t>
            </w:r>
            <w:r w:rsidRPr="007D0E58">
              <w:rPr>
                <w:rFonts w:cs="Calibri" w:hint="eastAsia"/>
                <w:sz w:val="22"/>
                <w:szCs w:val="22"/>
                <w:lang w:val="en-US" w:eastAsia="zh-CN"/>
              </w:rPr>
              <w:t xml:space="preserve">and </w:t>
            </w:r>
            <w:r w:rsidRPr="007D0E58">
              <w:rPr>
                <w:rFonts w:cs="Calibri"/>
                <w:sz w:val="22"/>
                <w:szCs w:val="22"/>
                <w:lang w:val="en-US" w:eastAsia="en-US"/>
              </w:rPr>
              <w:t>short messages</w:t>
            </w:r>
            <w:r w:rsidRPr="007D0E58">
              <w:rPr>
                <w:rFonts w:cs="Calibri"/>
                <w:sz w:val="22"/>
                <w:szCs w:val="22"/>
                <w:lang w:val="en-US" w:eastAsia="zh-CN"/>
              </w:rPr>
              <w:t>”</w:t>
            </w:r>
          </w:p>
        </w:tc>
        <w:tc>
          <w:tcPr>
            <w:tcW w:w="2221" w:type="dxa"/>
          </w:tcPr>
          <w:p w14:paraId="4B0ECB2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3.5 Downlink ACK [4]</w:t>
            </w:r>
          </w:p>
        </w:tc>
      </w:tr>
      <w:tr w:rsidR="007D0E58" w14:paraId="33C643DC" w14:textId="77777777">
        <w:trPr>
          <w:trHeight w:val="392"/>
        </w:trPr>
        <w:tc>
          <w:tcPr>
            <w:tcW w:w="643" w:type="dxa"/>
            <w:vAlign w:val="center"/>
          </w:tcPr>
          <w:p w14:paraId="1F5A300C"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61F207E3"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1D256CE7" w14:textId="77777777" w:rsidR="007D0E58" w:rsidRPr="007D0E58" w:rsidRDefault="007D0E58">
            <w:pPr>
              <w:pStyle w:val="BodyText2"/>
              <w:rPr>
                <w:rFonts w:cs="Calibri" w:hint="eastAsia"/>
                <w:sz w:val="22"/>
                <w:szCs w:val="22"/>
                <w:lang w:val="en-US" w:eastAsia="zh-CN"/>
              </w:rPr>
            </w:pPr>
          </w:p>
        </w:tc>
        <w:tc>
          <w:tcPr>
            <w:tcW w:w="4268" w:type="dxa"/>
          </w:tcPr>
          <w:p w14:paraId="3FCFA0C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Uplink should be changed to downlink</w:t>
            </w:r>
          </w:p>
        </w:tc>
        <w:tc>
          <w:tcPr>
            <w:tcW w:w="2221" w:type="dxa"/>
          </w:tcPr>
          <w:p w14:paraId="1B58ABD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3.6 Uplink ACK [1]</w:t>
            </w:r>
          </w:p>
        </w:tc>
      </w:tr>
      <w:tr w:rsidR="007D0E58" w14:paraId="37F96695" w14:textId="77777777">
        <w:trPr>
          <w:trHeight w:val="392"/>
        </w:trPr>
        <w:tc>
          <w:tcPr>
            <w:tcW w:w="643" w:type="dxa"/>
            <w:vAlign w:val="center"/>
          </w:tcPr>
          <w:p w14:paraId="58260B17"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468445BA"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5B73B846" w14:textId="77777777" w:rsidR="007D0E58" w:rsidRPr="007D0E58" w:rsidRDefault="007D0E58">
            <w:pPr>
              <w:pStyle w:val="BodyText2"/>
              <w:rPr>
                <w:rFonts w:cs="Calibri" w:hint="eastAsia"/>
                <w:sz w:val="22"/>
                <w:szCs w:val="22"/>
                <w:lang w:val="en-US" w:eastAsia="zh-CN"/>
              </w:rPr>
            </w:pPr>
          </w:p>
        </w:tc>
        <w:tc>
          <w:tcPr>
            <w:tcW w:w="4268" w:type="dxa"/>
          </w:tcPr>
          <w:p w14:paraId="01714F1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Change the description of </w:t>
            </w:r>
            <w:r w:rsidRPr="007D0E58">
              <w:rPr>
                <w:rFonts w:cs="Calibri"/>
                <w:sz w:val="22"/>
                <w:szCs w:val="22"/>
                <w:lang w:val="en-US" w:eastAsia="zh-CN"/>
              </w:rPr>
              <w:t>“</w:t>
            </w:r>
            <w:r w:rsidRPr="007D0E58">
              <w:rPr>
                <w:rFonts w:cs="Calibri" w:hint="eastAsia"/>
                <w:sz w:val="22"/>
                <w:szCs w:val="22"/>
                <w:lang w:val="en-US" w:eastAsia="zh-CN"/>
              </w:rPr>
              <w:t>U</w:t>
            </w:r>
            <w:r w:rsidRPr="007D0E58">
              <w:rPr>
                <w:rFonts w:cs="Calibri"/>
                <w:sz w:val="22"/>
                <w:szCs w:val="22"/>
                <w:lang w:val="en-US" w:eastAsia="en-US"/>
              </w:rPr>
              <w:t>plink data</w:t>
            </w:r>
            <w:r w:rsidRPr="007D0E58">
              <w:rPr>
                <w:rFonts w:cs="Calibri"/>
                <w:sz w:val="22"/>
                <w:szCs w:val="22"/>
                <w:lang w:val="en-US" w:eastAsia="zh-CN"/>
              </w:rPr>
              <w:t>”</w:t>
            </w:r>
          </w:p>
        </w:tc>
        <w:tc>
          <w:tcPr>
            <w:tcW w:w="2221" w:type="dxa"/>
          </w:tcPr>
          <w:p w14:paraId="72F4E4C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3.6 Uplink ACK [5]</w:t>
            </w:r>
          </w:p>
        </w:tc>
      </w:tr>
      <w:tr w:rsidR="007D0E58" w14:paraId="2674D6A3" w14:textId="77777777">
        <w:trPr>
          <w:trHeight w:val="392"/>
        </w:trPr>
        <w:tc>
          <w:tcPr>
            <w:tcW w:w="643" w:type="dxa"/>
            <w:vAlign w:val="center"/>
          </w:tcPr>
          <w:p w14:paraId="75E141A9" w14:textId="77777777" w:rsidR="007D0E58" w:rsidRPr="007D0E58" w:rsidRDefault="007D0E58">
            <w:pPr>
              <w:pStyle w:val="BodyText2"/>
              <w:numPr>
                <w:ilvl w:val="0"/>
                <w:numId w:val="17"/>
              </w:numPr>
              <w:rPr>
                <w:rFonts w:cs="Calibri" w:hint="eastAsia"/>
                <w:sz w:val="22"/>
                <w:szCs w:val="22"/>
                <w:lang w:val="en-US" w:eastAsia="zh-CN"/>
              </w:rPr>
            </w:pPr>
          </w:p>
        </w:tc>
        <w:tc>
          <w:tcPr>
            <w:tcW w:w="1463" w:type="dxa"/>
            <w:vMerge/>
            <w:vAlign w:val="center"/>
          </w:tcPr>
          <w:p w14:paraId="5DA0E0EF" w14:textId="77777777" w:rsidR="007D0E58" w:rsidRPr="007D0E58" w:rsidRDefault="007D0E58">
            <w:pPr>
              <w:pStyle w:val="BodyText2"/>
              <w:rPr>
                <w:rFonts w:cs="Calibri" w:hint="eastAsia"/>
                <w:sz w:val="22"/>
                <w:szCs w:val="22"/>
                <w:lang w:val="en-US" w:eastAsia="zh-CN"/>
              </w:rPr>
            </w:pPr>
          </w:p>
        </w:tc>
        <w:tc>
          <w:tcPr>
            <w:tcW w:w="1220" w:type="dxa"/>
            <w:vMerge/>
            <w:vAlign w:val="center"/>
          </w:tcPr>
          <w:p w14:paraId="7FE22A6E" w14:textId="77777777" w:rsidR="007D0E58" w:rsidRPr="007D0E58" w:rsidRDefault="007D0E58">
            <w:pPr>
              <w:pStyle w:val="BodyText2"/>
              <w:rPr>
                <w:rFonts w:cs="Calibri" w:hint="eastAsia"/>
                <w:sz w:val="22"/>
                <w:szCs w:val="22"/>
                <w:lang w:val="en-US" w:eastAsia="zh-CN"/>
              </w:rPr>
            </w:pPr>
          </w:p>
        </w:tc>
        <w:tc>
          <w:tcPr>
            <w:tcW w:w="4268" w:type="dxa"/>
          </w:tcPr>
          <w:p w14:paraId="2282B69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The title of D 3.10.17 is the same with that of D 3.10.18.</w:t>
            </w:r>
          </w:p>
        </w:tc>
        <w:tc>
          <w:tcPr>
            <w:tcW w:w="2221" w:type="dxa"/>
          </w:tcPr>
          <w:p w14:paraId="0BA3D02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3.8 Uplink Short Message [1]</w:t>
            </w:r>
          </w:p>
        </w:tc>
      </w:tr>
    </w:tbl>
    <w:p w14:paraId="6B5AF1B8" w14:textId="77777777" w:rsidR="007D0E58" w:rsidRDefault="007D0E58">
      <w:pPr>
        <w:pStyle w:val="BodyText1"/>
        <w:rPr>
          <w:rFonts w:hint="eastAsia"/>
          <w:lang w:val="en-US" w:eastAsia="zh-CN"/>
        </w:rPr>
      </w:pPr>
    </w:p>
    <w:p w14:paraId="1AF81D20" w14:textId="77777777" w:rsidR="007D0E58" w:rsidRDefault="007D0E58">
      <w:pPr>
        <w:pStyle w:val="BodyText1"/>
        <w:rPr>
          <w:rFonts w:hint="eastAsia"/>
          <w:lang w:val="en-US" w:eastAsia="zh-CN"/>
        </w:rPr>
      </w:pPr>
    </w:p>
    <w:p w14:paraId="3B822313" w14:textId="77777777" w:rsidR="007D0E58" w:rsidRDefault="007D0E58">
      <w:pPr>
        <w:pStyle w:val="Heading2"/>
        <w:tabs>
          <w:tab w:val="clear" w:pos="851"/>
        </w:tabs>
        <w:rPr>
          <w:lang w:eastAsia="zh-CN"/>
        </w:rPr>
      </w:pPr>
      <w:r>
        <w:t>Related documents</w:t>
      </w:r>
    </w:p>
    <w:p w14:paraId="0A887090" w14:textId="77777777" w:rsidR="007D0E58" w:rsidRPr="00D71C6F" w:rsidRDefault="007D0E58">
      <w:pPr>
        <w:pStyle w:val="BodyText2"/>
        <w:rPr>
          <w:rFonts w:eastAsia="Calibri" w:cs="Calibri" w:hint="eastAsia"/>
          <w:sz w:val="22"/>
          <w:szCs w:val="22"/>
          <w:lang w:val="en-GB" w:eastAsia="en-GB"/>
        </w:rPr>
      </w:pPr>
      <w:r w:rsidRPr="00D71C6F">
        <w:rPr>
          <w:rFonts w:eastAsia="Calibri" w:cs="Calibri" w:hint="eastAsia"/>
          <w:sz w:val="22"/>
          <w:szCs w:val="22"/>
          <w:lang w:val="en-GB" w:eastAsia="en-GB"/>
        </w:rPr>
        <w:t>[1] IALA. G1139 The Technical Specification of VDES 4th edition, 2020.02.06.</w:t>
      </w:r>
    </w:p>
    <w:p w14:paraId="2F5303EE" w14:textId="77777777" w:rsidR="007D0E58" w:rsidRPr="00D71C6F" w:rsidRDefault="007D0E58">
      <w:pPr>
        <w:pStyle w:val="BodyText2"/>
        <w:rPr>
          <w:rFonts w:eastAsia="Calibri" w:cs="Calibri" w:hint="eastAsia"/>
          <w:sz w:val="22"/>
          <w:szCs w:val="22"/>
          <w:lang w:val="en-GB" w:eastAsia="en-GB"/>
        </w:rPr>
      </w:pPr>
      <w:r w:rsidRPr="00D71C6F">
        <w:rPr>
          <w:rFonts w:eastAsia="Calibri" w:cs="Calibri" w:hint="eastAsia"/>
          <w:sz w:val="22"/>
          <w:szCs w:val="22"/>
          <w:lang w:val="en-GB" w:eastAsia="en-GB"/>
        </w:rPr>
        <w:t>[2] ITU. Word Radiocommunication Conference 2019 (WRC-19) Provisional Final Acts, 2019.11.22</w:t>
      </w:r>
    </w:p>
    <w:p w14:paraId="1ECA7D1B" w14:textId="77777777" w:rsidR="007D0E58" w:rsidRPr="00D71C6F" w:rsidRDefault="007D0E58">
      <w:pPr>
        <w:pStyle w:val="Heading1"/>
        <w:ind w:left="360"/>
        <w:rPr>
          <w:rFonts w:ascii="Arial" w:hAnsi="Arial"/>
          <w:caps w:val="0"/>
          <w:kern w:val="0"/>
          <w:sz w:val="24"/>
          <w:szCs w:val="24"/>
          <w:lang w:val="en-US"/>
        </w:rPr>
      </w:pPr>
      <w:r w:rsidRPr="00D71C6F">
        <w:rPr>
          <w:rFonts w:ascii="Arial" w:hAnsi="Arial"/>
          <w:caps w:val="0"/>
          <w:kern w:val="0"/>
          <w:sz w:val="24"/>
          <w:szCs w:val="24"/>
          <w:lang w:val="en-US"/>
        </w:rPr>
        <w:t>Background</w:t>
      </w:r>
    </w:p>
    <w:p w14:paraId="592E3EC3" w14:textId="77777777" w:rsidR="007D0E58" w:rsidRPr="00D71C6F" w:rsidRDefault="007D0E58" w:rsidP="00D71C6F">
      <w:pPr>
        <w:pStyle w:val="BodyText2"/>
        <w:jc w:val="both"/>
        <w:rPr>
          <w:rFonts w:eastAsia="Calibri" w:cs="Calibri" w:hint="eastAsia"/>
          <w:sz w:val="22"/>
          <w:szCs w:val="22"/>
          <w:lang w:val="en-GB" w:eastAsia="en-GB"/>
        </w:rPr>
      </w:pPr>
      <w:r w:rsidRPr="00D71C6F">
        <w:rPr>
          <w:rFonts w:eastAsia="Calibri" w:cs="Calibri" w:hint="eastAsia"/>
          <w:sz w:val="22"/>
          <w:szCs w:val="22"/>
          <w:lang w:val="en-GB" w:eastAsia="en-GB"/>
        </w:rPr>
        <w:t xml:space="preserve">The technical specification of VDES </w:t>
      </w:r>
      <w:r w:rsidRPr="00D71C6F">
        <w:rPr>
          <w:rFonts w:eastAsia="Calibri" w:cs="Calibri"/>
          <w:sz w:val="22"/>
          <w:szCs w:val="22"/>
          <w:lang w:val="en-GB" w:eastAsia="en-GB"/>
        </w:rPr>
        <w:t>(hereinafter</w:t>
      </w:r>
      <w:r w:rsidRPr="00D71C6F">
        <w:rPr>
          <w:rFonts w:eastAsia="Calibri" w:cs="Calibri" w:hint="eastAsia"/>
          <w:sz w:val="22"/>
          <w:szCs w:val="22"/>
          <w:lang w:val="en-GB" w:eastAsia="en-GB"/>
        </w:rPr>
        <w:t xml:space="preserve"> referred to as G1139 2020)</w:t>
      </w:r>
      <w:r w:rsidRPr="00D71C6F">
        <w:rPr>
          <w:rFonts w:eastAsia="Calibri" w:cs="Calibri"/>
          <w:sz w:val="22"/>
          <w:szCs w:val="22"/>
          <w:lang w:val="en-GB" w:eastAsia="en-GB"/>
        </w:rPr>
        <w:t xml:space="preserve"> has been prepared to provide technical information required in the development of VDES equipment, which integrates the functions of VDE, ASM and </w:t>
      </w:r>
      <w:r w:rsidRPr="00D71C6F">
        <w:rPr>
          <w:rFonts w:eastAsia="Calibri" w:cs="Calibri" w:hint="eastAsia"/>
          <w:sz w:val="22"/>
          <w:szCs w:val="22"/>
          <w:lang w:val="en-GB" w:eastAsia="en-GB"/>
        </w:rPr>
        <w:t>AIS</w:t>
      </w:r>
      <w:r w:rsidRPr="00D71C6F">
        <w:rPr>
          <w:rFonts w:eastAsia="Calibri" w:cs="Calibri"/>
          <w:sz w:val="22"/>
          <w:szCs w:val="22"/>
          <w:lang w:val="en-GB" w:eastAsia="en-GB"/>
        </w:rPr>
        <w:t xml:space="preserve"> in the VHF maritime mobile band (156.025-162.025 MHz). VDE-SAT</w:t>
      </w:r>
      <w:r w:rsidRPr="00D71C6F">
        <w:rPr>
          <w:rFonts w:eastAsia="Calibri" w:cs="Calibri" w:hint="eastAsia"/>
          <w:sz w:val="22"/>
          <w:szCs w:val="22"/>
          <w:lang w:val="en-GB" w:eastAsia="en-GB"/>
        </w:rPr>
        <w:t xml:space="preserve"> </w:t>
      </w:r>
      <w:r w:rsidRPr="00D71C6F">
        <w:rPr>
          <w:rFonts w:eastAsia="Calibri" w:cs="Calibri"/>
          <w:sz w:val="22"/>
          <w:szCs w:val="22"/>
          <w:lang w:val="en-GB" w:eastAsia="en-GB"/>
        </w:rPr>
        <w:t>provides an efficient satellite data transfer link enabling a wide variety of applications for the maritime community</w:t>
      </w:r>
      <w:r w:rsidRPr="00D71C6F">
        <w:rPr>
          <w:rFonts w:eastAsia="Calibri" w:cs="Calibri" w:hint="eastAsia"/>
          <w:sz w:val="22"/>
          <w:szCs w:val="22"/>
          <w:lang w:val="en-GB" w:eastAsia="en-GB"/>
        </w:rPr>
        <w:t xml:space="preserve">. Almost all the design work of physical layer and link layer has been completed. However, there are also some revision works to refine G1139 2020. Therefore, </w:t>
      </w:r>
      <w:r w:rsidRPr="00D71C6F">
        <w:rPr>
          <w:rFonts w:eastAsia="Calibri" w:cs="Calibri"/>
          <w:sz w:val="22"/>
          <w:szCs w:val="22"/>
          <w:lang w:val="en-GB" w:eastAsia="en-GB"/>
        </w:rPr>
        <w:t xml:space="preserve">this document </w:t>
      </w:r>
      <w:r w:rsidRPr="00D71C6F">
        <w:rPr>
          <w:rFonts w:eastAsia="Calibri" w:cs="Calibri" w:hint="eastAsia"/>
          <w:sz w:val="22"/>
          <w:szCs w:val="22"/>
          <w:lang w:val="en-GB" w:eastAsia="en-GB"/>
        </w:rPr>
        <w:t>presents some suggestions for</w:t>
      </w:r>
      <w:r w:rsidRPr="00D71C6F">
        <w:rPr>
          <w:rFonts w:eastAsia="Calibri" w:cs="Calibri"/>
          <w:sz w:val="22"/>
          <w:szCs w:val="22"/>
          <w:lang w:val="en-GB" w:eastAsia="en-GB"/>
        </w:rPr>
        <w:t xml:space="preserve"> </w:t>
      </w:r>
      <w:r w:rsidRPr="00D71C6F">
        <w:rPr>
          <w:rFonts w:eastAsia="Calibri" w:cs="Calibri" w:hint="eastAsia"/>
          <w:sz w:val="22"/>
          <w:szCs w:val="22"/>
          <w:lang w:val="en-GB" w:eastAsia="en-GB"/>
        </w:rPr>
        <w:t>G1139 2020</w:t>
      </w:r>
      <w:r w:rsidRPr="00D71C6F">
        <w:rPr>
          <w:rFonts w:eastAsia="Calibri" w:cs="Calibri"/>
          <w:sz w:val="22"/>
          <w:szCs w:val="22"/>
          <w:lang w:val="en-GB" w:eastAsia="en-GB"/>
        </w:rPr>
        <w:t xml:space="preserve">, so as to </w:t>
      </w:r>
      <w:r w:rsidRPr="00D71C6F">
        <w:rPr>
          <w:rFonts w:eastAsia="Calibri" w:cs="Calibri" w:hint="eastAsia"/>
          <w:sz w:val="22"/>
          <w:szCs w:val="22"/>
          <w:lang w:val="en-GB" w:eastAsia="en-GB"/>
        </w:rPr>
        <w:t xml:space="preserve">make a </w:t>
      </w:r>
      <w:r w:rsidRPr="00D71C6F">
        <w:rPr>
          <w:rFonts w:eastAsia="Calibri" w:cs="Calibri"/>
          <w:sz w:val="22"/>
          <w:szCs w:val="22"/>
          <w:lang w:val="en-GB" w:eastAsia="en-GB"/>
        </w:rPr>
        <w:t>contribut</w:t>
      </w:r>
      <w:r w:rsidRPr="00D71C6F">
        <w:rPr>
          <w:rFonts w:eastAsia="Calibri" w:cs="Calibri" w:hint="eastAsia"/>
          <w:sz w:val="22"/>
          <w:szCs w:val="22"/>
          <w:lang w:val="en-GB" w:eastAsia="en-GB"/>
        </w:rPr>
        <w:t xml:space="preserve">ion </w:t>
      </w:r>
      <w:r w:rsidRPr="00D71C6F">
        <w:rPr>
          <w:rFonts w:eastAsia="Calibri" w:cs="Calibri"/>
          <w:sz w:val="22"/>
          <w:szCs w:val="22"/>
          <w:lang w:val="en-GB" w:eastAsia="en-GB"/>
        </w:rPr>
        <w:t xml:space="preserve">to the improvement of </w:t>
      </w:r>
      <w:r w:rsidRPr="00D71C6F">
        <w:rPr>
          <w:rFonts w:eastAsia="Calibri" w:cs="Calibri" w:hint="eastAsia"/>
          <w:sz w:val="22"/>
          <w:szCs w:val="22"/>
          <w:lang w:val="en-GB" w:eastAsia="en-GB"/>
        </w:rPr>
        <w:t xml:space="preserve">VDES </w:t>
      </w:r>
      <w:r w:rsidRPr="00D71C6F">
        <w:rPr>
          <w:rFonts w:eastAsia="Calibri" w:cs="Calibri"/>
          <w:sz w:val="22"/>
          <w:szCs w:val="22"/>
          <w:lang w:val="en-GB" w:eastAsia="en-GB"/>
        </w:rPr>
        <w:t>technical specification</w:t>
      </w:r>
      <w:r w:rsidRPr="00D71C6F">
        <w:rPr>
          <w:rFonts w:eastAsia="Calibri" w:cs="Calibri" w:hint="eastAsia"/>
          <w:sz w:val="22"/>
          <w:szCs w:val="22"/>
          <w:lang w:val="en-GB" w:eastAsia="en-GB"/>
        </w:rPr>
        <w:t>.</w:t>
      </w:r>
    </w:p>
    <w:p w14:paraId="5E2AA364" w14:textId="77777777" w:rsidR="007D0E58" w:rsidRPr="00D71C6F" w:rsidRDefault="007D0E58">
      <w:pPr>
        <w:pStyle w:val="Heading1"/>
        <w:ind w:left="360"/>
        <w:rPr>
          <w:rFonts w:ascii="Arial" w:hAnsi="Arial"/>
          <w:caps w:val="0"/>
          <w:kern w:val="0"/>
          <w:sz w:val="24"/>
          <w:szCs w:val="24"/>
          <w:lang w:val="en-US"/>
        </w:rPr>
      </w:pPr>
      <w:r w:rsidRPr="00D71C6F">
        <w:rPr>
          <w:rFonts w:ascii="Arial" w:hAnsi="Arial" w:hint="eastAsia"/>
          <w:caps w:val="0"/>
          <w:kern w:val="0"/>
          <w:sz w:val="24"/>
          <w:szCs w:val="24"/>
          <w:lang w:val="en-US"/>
        </w:rPr>
        <w:t>Discussion</w:t>
      </w:r>
    </w:p>
    <w:p w14:paraId="24CB2A64"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3.1 Satellite Bulletin Board</w:t>
      </w:r>
    </w:p>
    <w:p w14:paraId="212609DC" w14:textId="77777777" w:rsidR="007D0E58" w:rsidRPr="00D71C6F" w:rsidRDefault="007D0E58">
      <w:pPr>
        <w:pStyle w:val="BodyText2"/>
        <w:rPr>
          <w:rFonts w:eastAsia="Calibri" w:cs="Calibri" w:hint="eastAsia"/>
          <w:sz w:val="22"/>
          <w:szCs w:val="22"/>
          <w:lang w:val="en-GB" w:eastAsia="en-GB"/>
        </w:rPr>
      </w:pPr>
      <w:r w:rsidRPr="00D71C6F">
        <w:rPr>
          <w:rFonts w:eastAsia="Calibri" w:cs="Calibri" w:hint="eastAsia"/>
          <w:sz w:val="22"/>
          <w:szCs w:val="22"/>
          <w:lang w:val="en-GB" w:eastAsia="en-GB"/>
        </w:rPr>
        <w:t>The summary of SBB and MAC revision are listed as follows:</w:t>
      </w:r>
    </w:p>
    <w:p w14:paraId="4B54F3FE" w14:textId="77777777" w:rsidR="007D0E58" w:rsidRPr="00D71C6F" w:rsidRDefault="007D0E58">
      <w:pPr>
        <w:pStyle w:val="List1"/>
        <w:numPr>
          <w:ilvl w:val="0"/>
          <w:numId w:val="18"/>
        </w:numPr>
        <w:tabs>
          <w:tab w:val="left" w:pos="567"/>
        </w:tabs>
        <w:rPr>
          <w:rFonts w:eastAsia="Calibri" w:hint="eastAsia"/>
          <w:lang w:val="en-GB" w:eastAsia="en-GB"/>
        </w:rPr>
      </w:pPr>
      <w:r w:rsidRPr="00D71C6F">
        <w:rPr>
          <w:rFonts w:eastAsia="Calibri" w:hint="eastAsia"/>
          <w:lang w:val="en-GB" w:eastAsia="en-GB"/>
        </w:rPr>
        <w:t xml:space="preserve">When SBB and MAC are considered, </w:t>
      </w:r>
      <w:r w:rsidRPr="00D71C6F">
        <w:rPr>
          <w:rFonts w:eastAsia="Calibri"/>
          <w:lang w:val="en-GB" w:eastAsia="en-GB"/>
        </w:rPr>
        <w:t xml:space="preserve">SBB contains the basic information of terminal access and </w:t>
      </w:r>
      <w:r w:rsidRPr="00D71C6F">
        <w:rPr>
          <w:rFonts w:eastAsia="Calibri" w:hint="eastAsia"/>
          <w:lang w:val="en-GB" w:eastAsia="en-GB"/>
        </w:rPr>
        <w:t>VDE</w:t>
      </w:r>
      <w:r w:rsidRPr="00D71C6F">
        <w:rPr>
          <w:rFonts w:eastAsia="Calibri"/>
          <w:lang w:val="en-GB" w:eastAsia="en-GB"/>
        </w:rPr>
        <w:t>-</w:t>
      </w:r>
      <w:r w:rsidRPr="00D71C6F">
        <w:rPr>
          <w:rFonts w:eastAsia="Calibri" w:hint="eastAsia"/>
          <w:lang w:val="en-GB" w:eastAsia="en-GB"/>
        </w:rPr>
        <w:t>SAT</w:t>
      </w:r>
      <w:r w:rsidRPr="00D71C6F">
        <w:rPr>
          <w:rFonts w:eastAsia="Calibri"/>
          <w:lang w:val="en-GB" w:eastAsia="en-GB"/>
        </w:rPr>
        <w:t xml:space="preserve"> system</w:t>
      </w:r>
      <w:r w:rsidRPr="00D71C6F">
        <w:rPr>
          <w:rFonts w:eastAsia="Calibri" w:hint="eastAsia"/>
          <w:lang w:val="en-GB" w:eastAsia="en-GB"/>
        </w:rPr>
        <w:t xml:space="preserve"> (such as communication frequency, communication bandwidth, etc.) in a short time, while the MAC transmits the dynamic information (such as network status, random selection interval, etc.).</w:t>
      </w:r>
    </w:p>
    <w:p w14:paraId="15214486" w14:textId="77777777" w:rsidR="007D0E58" w:rsidRPr="00D71C6F" w:rsidRDefault="007D0E58">
      <w:pPr>
        <w:pStyle w:val="List1"/>
        <w:rPr>
          <w:rFonts w:eastAsia="Calibri" w:hint="eastAsia"/>
          <w:lang w:val="en-GB" w:eastAsia="en-GB"/>
        </w:rPr>
      </w:pPr>
      <w:r w:rsidRPr="00D71C6F">
        <w:rPr>
          <w:rFonts w:eastAsia="Calibri" w:hint="eastAsia"/>
          <w:lang w:val="en-GB" w:eastAsia="en-GB"/>
        </w:rPr>
        <w:lastRenderedPageBreak/>
        <w:t>In G1139 2020, SBB transmits the information of slotmap every one minute, which is inflexible to deal with different user loads; If MAC can transmit the information every cycle, the throughput of communication system will be improved.</w:t>
      </w:r>
    </w:p>
    <w:p w14:paraId="384E75B6" w14:textId="77777777" w:rsidR="007D0E58" w:rsidRPr="00D71C6F" w:rsidRDefault="007D0E58">
      <w:pPr>
        <w:pStyle w:val="List1"/>
        <w:rPr>
          <w:rFonts w:eastAsia="Calibri" w:hint="eastAsia"/>
          <w:lang w:val="en-GB" w:eastAsia="en-GB"/>
        </w:rPr>
      </w:pPr>
      <w:r w:rsidRPr="00D71C6F">
        <w:rPr>
          <w:rFonts w:eastAsia="Calibri" w:hint="eastAsia"/>
          <w:lang w:val="en-GB" w:eastAsia="en-GB"/>
        </w:rPr>
        <w:t xml:space="preserve">SBB defines the slotmap by two fields of "logical channel sizes" and "logical channel functions". There are two methods to realize slop mapping. One is to </w:t>
      </w:r>
      <w:r w:rsidRPr="00D71C6F">
        <w:rPr>
          <w:rFonts w:eastAsia="Calibri"/>
          <w:lang w:val="en-GB" w:eastAsia="en-GB"/>
        </w:rPr>
        <w:t>calculate</w:t>
      </w:r>
      <w:r w:rsidRPr="00D71C6F">
        <w:rPr>
          <w:rFonts w:eastAsia="Calibri" w:hint="eastAsia"/>
          <w:lang w:val="en-GB" w:eastAsia="en-GB"/>
        </w:rPr>
        <w:t xml:space="preserve"> logical channel sizes based on user loads in real time. The other is to store logical channel configurations in advance. The latter is </w:t>
      </w:r>
      <w:r w:rsidRPr="00D71C6F">
        <w:rPr>
          <w:rFonts w:eastAsia="Calibri"/>
          <w:lang w:val="en-GB" w:eastAsia="en-GB"/>
        </w:rPr>
        <w:t>more</w:t>
      </w:r>
      <w:r w:rsidRPr="00D71C6F">
        <w:rPr>
          <w:rFonts w:eastAsia="Calibri" w:hint="eastAsia"/>
          <w:lang w:val="en-GB" w:eastAsia="en-GB"/>
        </w:rPr>
        <w:t xml:space="preserve"> efficient than former one. Hence, each configuration can be replaced by an index from the slotmap table (cited in Figure 1). </w:t>
      </w:r>
    </w:p>
    <w:p w14:paraId="3506A753" w14:textId="77777777" w:rsidR="007D0E58" w:rsidRPr="00D71C6F" w:rsidRDefault="007D0E58">
      <w:pPr>
        <w:pStyle w:val="List1"/>
        <w:rPr>
          <w:rFonts w:eastAsia="Calibri" w:hint="eastAsia"/>
          <w:lang w:val="en-GB" w:eastAsia="en-GB"/>
        </w:rPr>
      </w:pPr>
      <w:r w:rsidRPr="00D71C6F">
        <w:rPr>
          <w:rFonts w:eastAsia="Calibri" w:hint="eastAsia"/>
          <w:lang w:val="en-GB" w:eastAsia="en-GB"/>
        </w:rPr>
        <w:t>SBB occupies 90 slots in G1139 2020, and it can be simplified based on the above ideas.</w:t>
      </w:r>
    </w:p>
    <w:p w14:paraId="5B4DFDAF" w14:textId="77777777" w:rsidR="007D0E58" w:rsidRPr="00D71C6F" w:rsidRDefault="007D0E58">
      <w:pPr>
        <w:pStyle w:val="List1"/>
        <w:rPr>
          <w:rFonts w:eastAsia="Calibri" w:hint="eastAsia"/>
          <w:lang w:val="en-GB" w:eastAsia="en-GB"/>
        </w:rPr>
      </w:pPr>
      <w:r w:rsidRPr="00D71C6F">
        <w:rPr>
          <w:rFonts w:eastAsia="Calibri" w:hint="eastAsia"/>
          <w:lang w:val="en-GB" w:eastAsia="en-GB"/>
        </w:rPr>
        <w:t xml:space="preserve">Downlink ACK of uplink addressed message and uplink short message, Resource Allocation, Downlink Short Messages, MAC, Paging and EDN are transmitted in ASC, fixed slot size of ASC could not guarantee the necessary signaling to be sent in time especially for Resource Allocation and downlink ACK of uplink addressed message, although the satellite can allocate </w:t>
      </w:r>
      <w:r w:rsidRPr="00D71C6F">
        <w:rPr>
          <w:rFonts w:eastAsia="Calibri"/>
          <w:lang w:val="en-GB" w:eastAsia="en-GB"/>
        </w:rPr>
        <w:t>appropriate</w:t>
      </w:r>
      <w:r w:rsidRPr="00D71C6F">
        <w:rPr>
          <w:rFonts w:eastAsia="Calibri" w:hint="eastAsia"/>
          <w:lang w:val="en-GB" w:eastAsia="en-GB"/>
        </w:rPr>
        <w:t xml:space="preserve"> time to send these types of signalling. </w:t>
      </w:r>
      <w:r w:rsidRPr="00D71C6F">
        <w:rPr>
          <w:rFonts w:eastAsia="Calibri"/>
          <w:lang w:val="en-GB" w:eastAsia="en-GB"/>
        </w:rPr>
        <w:t>For example, if there are 5 users sending uplink address messages, 2</w:t>
      </w:r>
      <w:r w:rsidRPr="00D71C6F">
        <w:rPr>
          <w:rFonts w:eastAsia="Calibri" w:hint="eastAsia"/>
          <w:lang w:val="en-GB" w:eastAsia="en-GB"/>
        </w:rPr>
        <w:t xml:space="preserve"> packets of</w:t>
      </w:r>
      <w:r w:rsidRPr="00D71C6F">
        <w:rPr>
          <w:rFonts w:eastAsia="Calibri"/>
          <w:lang w:val="en-GB" w:eastAsia="en-GB"/>
        </w:rPr>
        <w:t xml:space="preserve"> resource allocation </w:t>
      </w:r>
      <w:r w:rsidRPr="00D71C6F">
        <w:rPr>
          <w:rFonts w:eastAsia="Calibri" w:hint="eastAsia"/>
          <w:lang w:val="en-GB" w:eastAsia="en-GB"/>
        </w:rPr>
        <w:t>occupied 30 slots and 5 packets of downlink ACK occupied 75 slots need to transmit in ASC. Obviously, it is not enough for ASC with the size of 90 slots. Therefore, DSCH for downlink ACK should be added because both resource allocation and downlink ACK are important for data transmission</w:t>
      </w:r>
      <w:r w:rsidRPr="00D71C6F">
        <w:rPr>
          <w:rFonts w:eastAsia="Calibri"/>
          <w:lang w:val="en-GB" w:eastAsia="en-GB"/>
        </w:rPr>
        <w:t>.</w:t>
      </w:r>
      <w:r w:rsidRPr="00D71C6F">
        <w:rPr>
          <w:rFonts w:eastAsia="Calibri" w:hint="eastAsia"/>
          <w:lang w:val="en-GB" w:eastAsia="en-GB"/>
        </w:rPr>
        <w:t xml:space="preserve"> </w:t>
      </w:r>
    </w:p>
    <w:p w14:paraId="5A09F6F1" w14:textId="77777777" w:rsidR="007D0E58" w:rsidRPr="00D71C6F" w:rsidRDefault="007D0E58">
      <w:pPr>
        <w:pStyle w:val="BodyText2"/>
        <w:rPr>
          <w:rFonts w:eastAsia="Calibri" w:cs="Calibri" w:hint="eastAsia"/>
          <w:sz w:val="22"/>
          <w:szCs w:val="22"/>
          <w:lang w:val="en-GB" w:eastAsia="en-GB"/>
        </w:rPr>
      </w:pPr>
      <w:r w:rsidRPr="00D71C6F">
        <w:rPr>
          <w:rFonts w:eastAsia="Calibri" w:cs="Calibri" w:hint="eastAsia"/>
          <w:sz w:val="22"/>
          <w:szCs w:val="22"/>
          <w:lang w:val="en-GB" w:eastAsia="en-GB"/>
        </w:rPr>
        <w:t xml:space="preserve"> Referring to D 3.10.1 Satellite Bulletin Board,  detailed revisions are shown below</w:t>
      </w:r>
      <w:r w:rsidRPr="00D71C6F">
        <w:rPr>
          <w:rFonts w:ascii="MS Gothic" w:eastAsia="MS Gothic" w:hAnsi="MS Gothic" w:cs="MS Gothic" w:hint="eastAsia"/>
          <w:sz w:val="22"/>
          <w:szCs w:val="22"/>
          <w:lang w:val="en-GB" w:eastAsia="en-GB"/>
        </w:rPr>
        <w:t>：</w:t>
      </w:r>
    </w:p>
    <w:p w14:paraId="4B53699F" w14:textId="77777777" w:rsidR="007D0E58" w:rsidRDefault="007D0E58">
      <w:pPr>
        <w:pStyle w:val="Table"/>
      </w:pPr>
      <w:bookmarkStart w:id="0" w:name="_Toc35546162"/>
      <w:r>
        <w:t xml:space="preserve">Table </w:t>
      </w:r>
      <w:r>
        <w:fldChar w:fldCharType="begin"/>
      </w:r>
      <w:r>
        <w:instrText xml:space="preserve"> SEQ Table \* ARABIC </w:instrText>
      </w:r>
      <w:r>
        <w:fldChar w:fldCharType="separate"/>
      </w:r>
      <w:r>
        <w:t>2</w:t>
      </w:r>
      <w:r>
        <w:fldChar w:fldCharType="end"/>
      </w:r>
      <w:r>
        <w:t xml:space="preserve"> Satellite Bulletin Board (up to 6 fragments)</w:t>
      </w:r>
      <w:bookmarkEnd w:id="0"/>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890"/>
        <w:gridCol w:w="941"/>
        <w:gridCol w:w="2402"/>
        <w:gridCol w:w="5089"/>
      </w:tblGrid>
      <w:tr w:rsidR="007D0E58" w14:paraId="75BDFC5D" w14:textId="77777777">
        <w:tc>
          <w:tcPr>
            <w:tcW w:w="613" w:type="dxa"/>
            <w:shd w:val="clear" w:color="auto" w:fill="00558C"/>
          </w:tcPr>
          <w:p w14:paraId="5A07CC15" w14:textId="77777777" w:rsidR="007D0E58" w:rsidRDefault="007D0E58">
            <w:pPr>
              <w:pStyle w:val="Tablehead"/>
              <w:keepLines/>
              <w:spacing w:after="0"/>
              <w:rPr>
                <w:color w:val="FFFFFF"/>
                <w:lang w:val="en-US"/>
              </w:rPr>
            </w:pPr>
            <w:r>
              <w:rPr>
                <w:color w:val="FFFFFF"/>
                <w:lang w:val="en-US"/>
              </w:rPr>
              <w:t>Field no</w:t>
            </w:r>
          </w:p>
        </w:tc>
        <w:tc>
          <w:tcPr>
            <w:tcW w:w="890" w:type="dxa"/>
            <w:shd w:val="clear" w:color="auto" w:fill="00558C"/>
          </w:tcPr>
          <w:p w14:paraId="782D1ADE" w14:textId="77777777" w:rsidR="007D0E58" w:rsidRDefault="007D0E58">
            <w:pPr>
              <w:pStyle w:val="Tablehead"/>
              <w:keepLines/>
              <w:spacing w:after="0"/>
              <w:rPr>
                <w:color w:val="FFFFFF"/>
                <w:lang w:val="en-US"/>
              </w:rPr>
            </w:pPr>
            <w:r>
              <w:rPr>
                <w:color w:val="FFFFFF"/>
                <w:lang w:val="en-US"/>
              </w:rPr>
              <w:t>Value (Dec)</w:t>
            </w:r>
          </w:p>
        </w:tc>
        <w:tc>
          <w:tcPr>
            <w:tcW w:w="941" w:type="dxa"/>
            <w:shd w:val="clear" w:color="auto" w:fill="00558C"/>
          </w:tcPr>
          <w:p w14:paraId="756C9D4C" w14:textId="77777777" w:rsidR="007D0E58" w:rsidRDefault="007D0E58">
            <w:pPr>
              <w:pStyle w:val="Tablehead"/>
              <w:keepLines/>
              <w:spacing w:after="0"/>
              <w:rPr>
                <w:color w:val="FFFFFF"/>
                <w:lang w:val="en-US"/>
              </w:rPr>
            </w:pPr>
            <w:r>
              <w:rPr>
                <w:color w:val="FFFFFF"/>
                <w:lang w:val="en-US"/>
              </w:rPr>
              <w:t>Size (Bytes)</w:t>
            </w:r>
          </w:p>
        </w:tc>
        <w:tc>
          <w:tcPr>
            <w:tcW w:w="2402" w:type="dxa"/>
            <w:shd w:val="clear" w:color="auto" w:fill="00558C"/>
          </w:tcPr>
          <w:p w14:paraId="62DB671E" w14:textId="77777777" w:rsidR="007D0E58" w:rsidRDefault="007D0E58">
            <w:pPr>
              <w:pStyle w:val="Tablehead"/>
              <w:keepLines/>
              <w:spacing w:after="0"/>
              <w:rPr>
                <w:bCs/>
                <w:color w:val="FFFFFF"/>
              </w:rPr>
            </w:pPr>
            <w:r>
              <w:rPr>
                <w:color w:val="FFFFFF"/>
                <w:lang w:val="en-US"/>
              </w:rPr>
              <w:t>Function</w:t>
            </w:r>
          </w:p>
        </w:tc>
        <w:tc>
          <w:tcPr>
            <w:tcW w:w="5089" w:type="dxa"/>
            <w:shd w:val="clear" w:color="auto" w:fill="00558C"/>
          </w:tcPr>
          <w:p w14:paraId="160FC324" w14:textId="77777777" w:rsidR="007D0E58" w:rsidRDefault="007D0E58">
            <w:pPr>
              <w:pStyle w:val="Tablehead"/>
              <w:keepLines/>
              <w:spacing w:after="0"/>
              <w:rPr>
                <w:bCs/>
                <w:color w:val="FFFFFF"/>
              </w:rPr>
            </w:pPr>
            <w:r>
              <w:rPr>
                <w:color w:val="FFFFFF"/>
                <w:lang w:val="en-US"/>
              </w:rPr>
              <w:t>Content</w:t>
            </w:r>
          </w:p>
        </w:tc>
      </w:tr>
      <w:tr w:rsidR="007D0E58" w14:paraId="5845FEE5" w14:textId="77777777">
        <w:tc>
          <w:tcPr>
            <w:tcW w:w="613" w:type="dxa"/>
          </w:tcPr>
          <w:p w14:paraId="1487762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890" w:type="dxa"/>
          </w:tcPr>
          <w:p w14:paraId="2BCC34B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941" w:type="dxa"/>
          </w:tcPr>
          <w:p w14:paraId="54104BE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tcPr>
          <w:p w14:paraId="103D499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089" w:type="dxa"/>
          </w:tcPr>
          <w:p w14:paraId="1A3E04A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Bulletin Board start fragment 1, network info</w:t>
            </w:r>
          </w:p>
        </w:tc>
      </w:tr>
      <w:tr w:rsidR="007D0E58" w14:paraId="49AB9C1B" w14:textId="77777777">
        <w:tc>
          <w:tcPr>
            <w:tcW w:w="613" w:type="dxa"/>
          </w:tcPr>
          <w:p w14:paraId="10506AD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890" w:type="dxa"/>
          </w:tcPr>
          <w:p w14:paraId="781E7C4F"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4493DF3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tcPr>
          <w:p w14:paraId="77E7B01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Satellite ID</w:t>
            </w:r>
          </w:p>
        </w:tc>
        <w:tc>
          <w:tcPr>
            <w:tcW w:w="5089" w:type="dxa"/>
          </w:tcPr>
          <w:p w14:paraId="0E5ABA5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1F0B7015" w14:textId="77777777">
        <w:tc>
          <w:tcPr>
            <w:tcW w:w="613" w:type="dxa"/>
          </w:tcPr>
          <w:p w14:paraId="5790A55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890" w:type="dxa"/>
          </w:tcPr>
          <w:p w14:paraId="63245CF6"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050F3F7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tcPr>
          <w:p w14:paraId="3502292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Primary Network ID</w:t>
            </w:r>
          </w:p>
        </w:tc>
        <w:tc>
          <w:tcPr>
            <w:tcW w:w="5089" w:type="dxa"/>
          </w:tcPr>
          <w:p w14:paraId="2EF2434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2A211CC9" w14:textId="77777777">
        <w:tc>
          <w:tcPr>
            <w:tcW w:w="613" w:type="dxa"/>
          </w:tcPr>
          <w:p w14:paraId="14D78A1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890" w:type="dxa"/>
          </w:tcPr>
          <w:p w14:paraId="2BD900CD"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3F0082A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tcPr>
          <w:p w14:paraId="11A113C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Roaming Network ID</w:t>
            </w:r>
          </w:p>
        </w:tc>
        <w:tc>
          <w:tcPr>
            <w:tcW w:w="5089" w:type="dxa"/>
          </w:tcPr>
          <w:p w14:paraId="6B800A8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486A5385" w14:textId="77777777">
        <w:tc>
          <w:tcPr>
            <w:tcW w:w="613" w:type="dxa"/>
          </w:tcPr>
          <w:p w14:paraId="535A1DF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w:t>
            </w:r>
          </w:p>
        </w:tc>
        <w:tc>
          <w:tcPr>
            <w:tcW w:w="890" w:type="dxa"/>
          </w:tcPr>
          <w:p w14:paraId="433C697E"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7FA7DBA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2402" w:type="dxa"/>
          </w:tcPr>
          <w:p w14:paraId="65A3013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SBB Version</w:t>
            </w:r>
          </w:p>
        </w:tc>
        <w:tc>
          <w:tcPr>
            <w:tcW w:w="5089" w:type="dxa"/>
          </w:tcPr>
          <w:p w14:paraId="3973845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Version number of this Bulletin Board</w:t>
            </w:r>
          </w:p>
          <w:p w14:paraId="1FA9994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All valid versions are stored in the ship terminal </w:t>
            </w:r>
            <w:r w:rsidRPr="007D0E58">
              <w:rPr>
                <w:rFonts w:ascii="Arial" w:hAnsi="Arial" w:cs="Calibri"/>
                <w:strike/>
                <w:sz w:val="18"/>
                <w:szCs w:val="18"/>
                <w:lang w:val="en-US" w:eastAsia="en-US"/>
              </w:rPr>
              <w:t>.</w:t>
            </w:r>
          </w:p>
        </w:tc>
      </w:tr>
      <w:tr w:rsidR="007D0E58" w14:paraId="0FAE7FD4" w14:textId="77777777">
        <w:tc>
          <w:tcPr>
            <w:tcW w:w="613" w:type="dxa"/>
          </w:tcPr>
          <w:p w14:paraId="3212F28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6</w:t>
            </w:r>
          </w:p>
        </w:tc>
        <w:tc>
          <w:tcPr>
            <w:tcW w:w="890" w:type="dxa"/>
          </w:tcPr>
          <w:p w14:paraId="1BEEFD63"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3A7B785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2402" w:type="dxa"/>
          </w:tcPr>
          <w:p w14:paraId="2DC5408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Start time</w:t>
            </w:r>
          </w:p>
        </w:tc>
        <w:tc>
          <w:tcPr>
            <w:tcW w:w="5089" w:type="dxa"/>
          </w:tcPr>
          <w:p w14:paraId="034881F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UTC start time for this version of the Bulletin Board in number of seconds since 1. January 2000 00:00:00 UTC</w:t>
            </w:r>
          </w:p>
        </w:tc>
      </w:tr>
      <w:tr w:rsidR="007D0E58" w14:paraId="2FCB41E4" w14:textId="77777777">
        <w:tc>
          <w:tcPr>
            <w:tcW w:w="613" w:type="dxa"/>
          </w:tcPr>
          <w:p w14:paraId="346AAA1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7</w:t>
            </w:r>
          </w:p>
        </w:tc>
        <w:tc>
          <w:tcPr>
            <w:tcW w:w="890" w:type="dxa"/>
          </w:tcPr>
          <w:p w14:paraId="7B0CA03A"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2E6BC9C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2402" w:type="dxa"/>
          </w:tcPr>
          <w:p w14:paraId="7828C91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Validity duration</w:t>
            </w:r>
          </w:p>
        </w:tc>
        <w:tc>
          <w:tcPr>
            <w:tcW w:w="5089" w:type="dxa"/>
          </w:tcPr>
          <w:p w14:paraId="4FB80DA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Lifetime of this version in number of 1 minute frames</w:t>
            </w:r>
          </w:p>
          <w:p w14:paraId="62F017B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 to 45 days</w:t>
            </w:r>
          </w:p>
        </w:tc>
      </w:tr>
      <w:tr w:rsidR="007D0E58" w14:paraId="705F71F6" w14:textId="77777777">
        <w:tc>
          <w:tcPr>
            <w:tcW w:w="613" w:type="dxa"/>
            <w:shd w:val="clear" w:color="auto" w:fill="FFFF00"/>
          </w:tcPr>
          <w:p w14:paraId="23ABA35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8</w:t>
            </w:r>
          </w:p>
        </w:tc>
        <w:tc>
          <w:tcPr>
            <w:tcW w:w="890" w:type="dxa"/>
            <w:shd w:val="clear" w:color="auto" w:fill="FFFF00"/>
          </w:tcPr>
          <w:p w14:paraId="0AA52BF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w:t>
            </w:r>
          </w:p>
        </w:tc>
        <w:tc>
          <w:tcPr>
            <w:tcW w:w="941" w:type="dxa"/>
            <w:shd w:val="clear" w:color="auto" w:fill="FFFF00"/>
          </w:tcPr>
          <w:p w14:paraId="7D93D4B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0</w:t>
            </w:r>
          </w:p>
        </w:tc>
        <w:tc>
          <w:tcPr>
            <w:tcW w:w="2402" w:type="dxa"/>
            <w:shd w:val="clear" w:color="auto" w:fill="FFFF00"/>
          </w:tcPr>
          <w:p w14:paraId="2B54E06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Network status</w:t>
            </w:r>
            <w:r w:rsidRPr="007D0E58">
              <w:rPr>
                <w:rFonts w:ascii="Arial" w:hAnsi="Arial" w:cs="Calibri" w:hint="eastAsia"/>
                <w:color w:val="FF0000"/>
                <w:sz w:val="18"/>
                <w:szCs w:val="18"/>
                <w:lang w:val="en-US" w:eastAsia="zh-CN"/>
              </w:rPr>
              <w:t>[1]</w:t>
            </w:r>
          </w:p>
        </w:tc>
        <w:tc>
          <w:tcPr>
            <w:tcW w:w="5089" w:type="dxa"/>
            <w:shd w:val="clear" w:color="auto" w:fill="FFFF00"/>
          </w:tcPr>
          <w:p w14:paraId="72319A9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Operational</w:t>
            </w:r>
          </w:p>
          <w:p w14:paraId="7403B3F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Reduced availability</w:t>
            </w:r>
          </w:p>
          <w:p w14:paraId="4D1D194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Network down</w:t>
            </w:r>
          </w:p>
        </w:tc>
      </w:tr>
      <w:tr w:rsidR="007D0E58" w14:paraId="3D6AB481" w14:textId="77777777">
        <w:tc>
          <w:tcPr>
            <w:tcW w:w="613" w:type="dxa"/>
          </w:tcPr>
          <w:p w14:paraId="18A3DAE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9</w:t>
            </w:r>
          </w:p>
        </w:tc>
        <w:tc>
          <w:tcPr>
            <w:tcW w:w="890" w:type="dxa"/>
          </w:tcPr>
          <w:p w14:paraId="6111EFE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941" w:type="dxa"/>
          </w:tcPr>
          <w:p w14:paraId="082CD01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tcPr>
          <w:p w14:paraId="3A3839D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Service capabilities</w:t>
            </w:r>
          </w:p>
        </w:tc>
        <w:tc>
          <w:tcPr>
            <w:tcW w:w="5089" w:type="dxa"/>
          </w:tcPr>
          <w:p w14:paraId="1A105A2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MSB Bitmap</w:t>
            </w:r>
          </w:p>
          <w:p w14:paraId="0060657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2092 version compatibility</w:t>
            </w:r>
          </w:p>
          <w:p w14:paraId="0D21360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LSB service capabilities bitmap</w:t>
            </w:r>
          </w:p>
          <w:p w14:paraId="4E22CCC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Bit3: Reserved for future use. Default = 0.</w:t>
            </w:r>
          </w:p>
          <w:p w14:paraId="281646B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Bit2: Reserved for future use. Default = 0.</w:t>
            </w:r>
          </w:p>
          <w:p w14:paraId="79A3F55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Bit1: Reserved for future use. Default = 0.</w:t>
            </w:r>
          </w:p>
          <w:p w14:paraId="22088F3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Bit0: Reserved for future use. Default = 0; Set to 1 for </w:t>
            </w:r>
            <w:r w:rsidRPr="007D0E58">
              <w:rPr>
                <w:rFonts w:ascii="Arial" w:hAnsi="Arial" w:cs="Calibri"/>
                <w:sz w:val="18"/>
                <w:szCs w:val="18"/>
                <w:shd w:val="clear" w:color="auto" w:fill="FFFF00"/>
                <w:lang w:val="en-US" w:eastAsia="en-US"/>
              </w:rPr>
              <w:t>Enhanced Random Access</w:t>
            </w:r>
            <w:r w:rsidRPr="007D0E58">
              <w:rPr>
                <w:rFonts w:ascii="Arial" w:hAnsi="Arial" w:cs="Calibri" w:hint="eastAsia"/>
                <w:color w:val="FF0000"/>
                <w:sz w:val="18"/>
                <w:szCs w:val="18"/>
                <w:lang w:val="en-US" w:eastAsia="zh-CN"/>
              </w:rPr>
              <w:t>[2]</w:t>
            </w:r>
            <w:r w:rsidRPr="007D0E58">
              <w:rPr>
                <w:rFonts w:ascii="Arial" w:hAnsi="Arial" w:cs="Calibri"/>
                <w:sz w:val="18"/>
                <w:szCs w:val="18"/>
                <w:lang w:val="en-US" w:eastAsia="en-US"/>
              </w:rPr>
              <w:t xml:space="preserve"> Supported.</w:t>
            </w:r>
          </w:p>
        </w:tc>
      </w:tr>
      <w:tr w:rsidR="007D0E58" w14:paraId="3DCB04F8" w14:textId="77777777">
        <w:tc>
          <w:tcPr>
            <w:tcW w:w="613" w:type="dxa"/>
            <w:shd w:val="clear" w:color="auto" w:fill="FFFF00"/>
          </w:tcPr>
          <w:p w14:paraId="419B80F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10</w:t>
            </w:r>
          </w:p>
        </w:tc>
        <w:tc>
          <w:tcPr>
            <w:tcW w:w="890" w:type="dxa"/>
            <w:shd w:val="clear" w:color="auto" w:fill="FFFF00"/>
          </w:tcPr>
          <w:p w14:paraId="05AE93B7" w14:textId="77777777" w:rsidR="007D0E58" w:rsidRPr="007D0E58" w:rsidRDefault="007D0E58">
            <w:pPr>
              <w:pStyle w:val="BodyText1"/>
              <w:spacing w:after="0"/>
              <w:rPr>
                <w:rFonts w:ascii="Arial" w:hAnsi="Arial" w:cs="Calibri"/>
                <w:sz w:val="18"/>
                <w:szCs w:val="18"/>
                <w:lang w:val="en-US" w:eastAsia="en-US"/>
              </w:rPr>
            </w:pPr>
          </w:p>
        </w:tc>
        <w:tc>
          <w:tcPr>
            <w:tcW w:w="941" w:type="dxa"/>
            <w:shd w:val="clear" w:color="auto" w:fill="FFFF00"/>
          </w:tcPr>
          <w:p w14:paraId="1565981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402" w:type="dxa"/>
            <w:shd w:val="clear" w:color="auto" w:fill="FFFF00"/>
          </w:tcPr>
          <w:p w14:paraId="7589790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SBB backup frequency</w:t>
            </w:r>
            <w:r w:rsidRPr="007D0E58">
              <w:rPr>
                <w:rFonts w:ascii="Arial" w:hAnsi="Arial" w:cs="Calibri" w:hint="eastAsia"/>
                <w:color w:val="FF0000"/>
                <w:sz w:val="18"/>
                <w:szCs w:val="18"/>
                <w:lang w:val="en-US" w:eastAsia="zh-CN"/>
              </w:rPr>
              <w:t>[3]</w:t>
            </w:r>
          </w:p>
        </w:tc>
        <w:tc>
          <w:tcPr>
            <w:tcW w:w="5089" w:type="dxa"/>
            <w:shd w:val="clear" w:color="auto" w:fill="FFFF00"/>
          </w:tcPr>
          <w:p w14:paraId="35F61D3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As defined in ITU-R M.1084</w:t>
            </w:r>
          </w:p>
        </w:tc>
      </w:tr>
      <w:tr w:rsidR="007D0E58" w14:paraId="03E11B7D" w14:textId="77777777">
        <w:tc>
          <w:tcPr>
            <w:tcW w:w="613" w:type="dxa"/>
          </w:tcPr>
          <w:p w14:paraId="308A76F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11</w:t>
            </w:r>
          </w:p>
        </w:tc>
        <w:tc>
          <w:tcPr>
            <w:tcW w:w="890" w:type="dxa"/>
          </w:tcPr>
          <w:p w14:paraId="4B027F2D" w14:textId="77777777" w:rsidR="007D0E58" w:rsidRPr="007D0E58" w:rsidRDefault="007D0E58">
            <w:pPr>
              <w:pStyle w:val="BodyText1"/>
              <w:spacing w:after="0"/>
              <w:rPr>
                <w:rFonts w:ascii="Arial" w:hAnsi="Arial" w:cs="Calibri"/>
                <w:sz w:val="18"/>
                <w:szCs w:val="18"/>
                <w:lang w:val="en-US" w:eastAsia="en-US"/>
              </w:rPr>
            </w:pPr>
          </w:p>
        </w:tc>
        <w:tc>
          <w:tcPr>
            <w:tcW w:w="941" w:type="dxa"/>
          </w:tcPr>
          <w:p w14:paraId="39D5C9F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2402" w:type="dxa"/>
          </w:tcPr>
          <w:p w14:paraId="59B138A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Max Uplink Msg Size</w:t>
            </w:r>
          </w:p>
        </w:tc>
        <w:tc>
          <w:tcPr>
            <w:tcW w:w="5089" w:type="dxa"/>
          </w:tcPr>
          <w:p w14:paraId="7ED6720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Maximum message uplink size allowed in kilo Bytes [kB].</w:t>
            </w:r>
          </w:p>
        </w:tc>
      </w:tr>
      <w:tr w:rsidR="007D0E58" w14:paraId="40804191" w14:textId="77777777">
        <w:trPr>
          <w:trHeight w:val="208"/>
        </w:trPr>
        <w:tc>
          <w:tcPr>
            <w:tcW w:w="613" w:type="dxa"/>
            <w:shd w:val="clear" w:color="auto" w:fill="FFFF00"/>
          </w:tcPr>
          <w:p w14:paraId="6DE82CA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12</w:t>
            </w:r>
          </w:p>
        </w:tc>
        <w:tc>
          <w:tcPr>
            <w:tcW w:w="890" w:type="dxa"/>
            <w:shd w:val="clear" w:color="auto" w:fill="FFFF00"/>
          </w:tcPr>
          <w:p w14:paraId="7F05DCE1" w14:textId="77777777" w:rsidR="007D0E58" w:rsidRPr="007D0E58" w:rsidRDefault="007D0E58">
            <w:pPr>
              <w:pStyle w:val="BodyText1"/>
              <w:spacing w:after="0"/>
              <w:rPr>
                <w:rFonts w:ascii="Arial" w:hAnsi="Arial" w:cs="Calibri"/>
                <w:sz w:val="18"/>
                <w:szCs w:val="18"/>
                <w:lang w:val="en-US" w:eastAsia="en-US"/>
              </w:rPr>
            </w:pPr>
          </w:p>
        </w:tc>
        <w:tc>
          <w:tcPr>
            <w:tcW w:w="941" w:type="dxa"/>
            <w:shd w:val="clear" w:color="auto" w:fill="FFFF00"/>
          </w:tcPr>
          <w:p w14:paraId="1EF7984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402" w:type="dxa"/>
            <w:shd w:val="clear" w:color="auto" w:fill="FFFF00"/>
          </w:tcPr>
          <w:p w14:paraId="1B98BA7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SBB overflow LC</w:t>
            </w:r>
            <w:r w:rsidRPr="007D0E58">
              <w:rPr>
                <w:rFonts w:ascii="Arial" w:hAnsi="Arial" w:cs="Calibri" w:hint="eastAsia"/>
                <w:color w:val="FF0000"/>
                <w:sz w:val="18"/>
                <w:szCs w:val="18"/>
                <w:lang w:val="en-US" w:eastAsia="zh-CN"/>
              </w:rPr>
              <w:t>[4]</w:t>
            </w:r>
          </w:p>
        </w:tc>
        <w:tc>
          <w:tcPr>
            <w:tcW w:w="5089" w:type="dxa"/>
            <w:shd w:val="clear" w:color="auto" w:fill="FFFF00"/>
          </w:tcPr>
          <w:p w14:paraId="4D368B0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0.</w:t>
            </w:r>
          </w:p>
        </w:tc>
      </w:tr>
      <w:tr w:rsidR="007D0E58" w14:paraId="1A7498C5" w14:textId="77777777">
        <w:tc>
          <w:tcPr>
            <w:tcW w:w="613" w:type="dxa"/>
            <w:shd w:val="clear" w:color="auto" w:fill="FFFF00"/>
          </w:tcPr>
          <w:p w14:paraId="13603018"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13</w:t>
            </w:r>
          </w:p>
        </w:tc>
        <w:tc>
          <w:tcPr>
            <w:tcW w:w="890" w:type="dxa"/>
            <w:shd w:val="clear" w:color="auto" w:fill="FFFF00"/>
          </w:tcPr>
          <w:p w14:paraId="6C21C914"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3</w:t>
            </w:r>
          </w:p>
        </w:tc>
        <w:tc>
          <w:tcPr>
            <w:tcW w:w="941" w:type="dxa"/>
            <w:shd w:val="clear" w:color="auto" w:fill="FFFF00"/>
          </w:tcPr>
          <w:p w14:paraId="672C0597"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2402" w:type="dxa"/>
            <w:shd w:val="clear" w:color="auto" w:fill="FFFF00"/>
          </w:tcPr>
          <w:p w14:paraId="1EDF5F7A"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Logical channel cycle[5]</w:t>
            </w:r>
          </w:p>
        </w:tc>
        <w:tc>
          <w:tcPr>
            <w:tcW w:w="5089" w:type="dxa"/>
            <w:shd w:val="clear" w:color="auto" w:fill="FFFF00"/>
          </w:tcPr>
          <w:p w14:paraId="7A5E9B31"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Logical channel cycle in one minutes, default 3.</w:t>
            </w:r>
          </w:p>
        </w:tc>
      </w:tr>
      <w:tr w:rsidR="007D0E58" w14:paraId="48FB0461" w14:textId="77777777">
        <w:tc>
          <w:tcPr>
            <w:tcW w:w="613" w:type="dxa"/>
            <w:shd w:val="clear" w:color="auto" w:fill="FFFF00"/>
          </w:tcPr>
          <w:p w14:paraId="06157BB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14</w:t>
            </w:r>
          </w:p>
        </w:tc>
        <w:tc>
          <w:tcPr>
            <w:tcW w:w="890" w:type="dxa"/>
            <w:shd w:val="clear" w:color="auto" w:fill="FFFF00"/>
          </w:tcPr>
          <w:p w14:paraId="0136B24F" w14:textId="77777777" w:rsidR="007D0E58" w:rsidRPr="007D0E58" w:rsidRDefault="007D0E58">
            <w:pPr>
              <w:pStyle w:val="BodyText1"/>
              <w:spacing w:after="0"/>
              <w:rPr>
                <w:rFonts w:ascii="Arial" w:hAnsi="Arial" w:cs="Calibri"/>
                <w:sz w:val="18"/>
                <w:szCs w:val="18"/>
                <w:lang w:val="en-US" w:eastAsia="en-US"/>
              </w:rPr>
            </w:pPr>
          </w:p>
        </w:tc>
        <w:tc>
          <w:tcPr>
            <w:tcW w:w="941" w:type="dxa"/>
            <w:shd w:val="clear" w:color="auto" w:fill="FFFF00"/>
          </w:tcPr>
          <w:p w14:paraId="2A6329F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402" w:type="dxa"/>
            <w:shd w:val="clear" w:color="auto" w:fill="FFFF00"/>
          </w:tcPr>
          <w:p w14:paraId="394E859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 fragments including overflow</w:t>
            </w:r>
            <w:r w:rsidRPr="007D0E58">
              <w:rPr>
                <w:rFonts w:ascii="Arial" w:hAnsi="Arial" w:cs="Calibri" w:hint="eastAsia"/>
                <w:color w:val="FF0000"/>
                <w:sz w:val="18"/>
                <w:szCs w:val="18"/>
                <w:lang w:val="en-US" w:eastAsia="zh-CN"/>
              </w:rPr>
              <w:t>[6]</w:t>
            </w:r>
          </w:p>
        </w:tc>
        <w:tc>
          <w:tcPr>
            <w:tcW w:w="5089" w:type="dxa"/>
            <w:shd w:val="clear" w:color="auto" w:fill="FFFF00"/>
          </w:tcPr>
          <w:p w14:paraId="14688795" w14:textId="77777777" w:rsidR="007D0E58" w:rsidRPr="007D0E58" w:rsidRDefault="007D0E58">
            <w:pPr>
              <w:pStyle w:val="BodyText1"/>
              <w:spacing w:after="0"/>
              <w:rPr>
                <w:rFonts w:ascii="Arial" w:hAnsi="Arial" w:cs="Calibri" w:hint="eastAsia"/>
                <w:sz w:val="18"/>
                <w:szCs w:val="18"/>
                <w:lang w:val="en-US" w:eastAsia="zh-CN"/>
              </w:rPr>
            </w:pPr>
          </w:p>
          <w:p w14:paraId="09260918" w14:textId="77777777" w:rsidR="007D0E58" w:rsidRPr="007D0E58" w:rsidRDefault="007D0E58">
            <w:pPr>
              <w:pStyle w:val="BodyText1"/>
              <w:spacing w:after="0"/>
              <w:rPr>
                <w:rFonts w:ascii="Arial" w:hAnsi="Arial" w:cs="Calibri" w:hint="eastAsia"/>
                <w:sz w:val="18"/>
                <w:szCs w:val="18"/>
                <w:lang w:val="en-US" w:eastAsia="en-US"/>
              </w:rPr>
            </w:pPr>
            <w:r w:rsidRPr="007D0E58">
              <w:rPr>
                <w:rFonts w:ascii="Arial" w:hAnsi="Arial" w:cs="Calibri" w:hint="eastAsia"/>
                <w:sz w:val="18"/>
                <w:szCs w:val="18"/>
                <w:lang w:val="en-US" w:eastAsia="en-US"/>
              </w:rPr>
              <w:t>Bitmapp:</w:t>
            </w:r>
          </w:p>
          <w:p w14:paraId="13378668"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en-US"/>
              </w:rPr>
              <w:t>Bit0~bit5: SBB Fragment 1~6;</w:t>
            </w:r>
          </w:p>
          <w:p w14:paraId="542C0F75"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en-US"/>
              </w:rPr>
              <w:t>Bit6~bit7: Reserved for overflow.</w:t>
            </w:r>
          </w:p>
          <w:p w14:paraId="3959E6E0"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Set to 1 when SBB fragments are sent.</w:t>
            </w:r>
          </w:p>
        </w:tc>
      </w:tr>
    </w:tbl>
    <w:p w14:paraId="60E3D162"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3D86BFE3" w14:textId="77777777">
        <w:trPr>
          <w:trHeight w:val="779"/>
        </w:trPr>
        <w:tc>
          <w:tcPr>
            <w:tcW w:w="9854" w:type="dxa"/>
            <w:shd w:val="clear" w:color="auto" w:fill="E0E0E0"/>
            <w:vAlign w:val="center"/>
          </w:tcPr>
          <w:p w14:paraId="1EE475C5" w14:textId="77777777" w:rsidR="007D0E58" w:rsidRPr="007D0E58" w:rsidRDefault="007D0E58">
            <w:pPr>
              <w:pStyle w:val="Title1"/>
              <w:rPr>
                <w:rFonts w:cs="Arial" w:hint="eastAsia"/>
                <w:lang w:val="en-US" w:eastAsia="zh-CN"/>
              </w:rPr>
            </w:pPr>
            <w:r w:rsidRPr="007D0E58">
              <w:rPr>
                <w:rFonts w:cs="Arial" w:hint="eastAsia"/>
                <w:color w:val="3366FF"/>
                <w:lang w:val="en-US" w:eastAsia="zh-CN"/>
              </w:rPr>
              <w:t>Issues  for SBB Fragment 1</w:t>
            </w:r>
          </w:p>
        </w:tc>
      </w:tr>
      <w:tr w:rsidR="007D0E58" w14:paraId="3AA001FC" w14:textId="77777777">
        <w:tc>
          <w:tcPr>
            <w:tcW w:w="9854" w:type="dxa"/>
            <w:shd w:val="clear" w:color="auto" w:fill="E0E0E0"/>
            <w:vAlign w:val="center"/>
          </w:tcPr>
          <w:p w14:paraId="757C3F94"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lastRenderedPageBreak/>
              <w:t>[1]</w:t>
            </w:r>
            <w:r w:rsidRPr="007D0E58">
              <w:rPr>
                <w:rFonts w:cs="Calibri" w:hint="eastAsia"/>
                <w:sz w:val="22"/>
                <w:szCs w:val="22"/>
                <w:lang w:val="en-US" w:eastAsia="zh-CN"/>
              </w:rPr>
              <w:t xml:space="preserve"> This field is already included in MAC frame. MAC is more efficient because it transmits in each cycle. Thus, it could be removed in this fragment.</w:t>
            </w:r>
          </w:p>
        </w:tc>
      </w:tr>
      <w:tr w:rsidR="007D0E58" w14:paraId="64111D54" w14:textId="77777777">
        <w:tc>
          <w:tcPr>
            <w:tcW w:w="9854" w:type="dxa"/>
            <w:shd w:val="clear" w:color="auto" w:fill="E0E0E0"/>
            <w:vAlign w:val="center"/>
          </w:tcPr>
          <w:p w14:paraId="2778E5B5"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 xml:space="preserve">[2] </w:t>
            </w:r>
            <w:r w:rsidRPr="007D0E58">
              <w:rPr>
                <w:rFonts w:cs="Calibri" w:hint="eastAsia"/>
                <w:sz w:val="22"/>
                <w:szCs w:val="22"/>
                <w:lang w:val="en-US" w:eastAsia="zh-CN"/>
              </w:rPr>
              <w:t xml:space="preserve">Detailed </w:t>
            </w:r>
            <w:r w:rsidRPr="007D0E58">
              <w:rPr>
                <w:rFonts w:cs="Calibri"/>
                <w:sz w:val="22"/>
                <w:szCs w:val="22"/>
                <w:lang w:val="en-US" w:eastAsia="zh-CN"/>
              </w:rPr>
              <w:t>description</w:t>
            </w:r>
            <w:r w:rsidRPr="007D0E58">
              <w:rPr>
                <w:rFonts w:cs="Calibri" w:hint="eastAsia"/>
                <w:sz w:val="22"/>
                <w:szCs w:val="22"/>
                <w:lang w:val="en-US" w:eastAsia="zh-CN"/>
              </w:rPr>
              <w:t xml:space="preserve"> of Enhanced </w:t>
            </w:r>
            <w:r w:rsidRPr="007D0E58">
              <w:rPr>
                <w:rFonts w:cs="Calibri" w:hint="eastAsia"/>
                <w:sz w:val="22"/>
                <w:szCs w:val="22"/>
                <w:lang w:val="en-US" w:eastAsia="en-US"/>
              </w:rPr>
              <w:t>Random Access</w:t>
            </w:r>
            <w:r w:rsidRPr="007D0E58">
              <w:rPr>
                <w:rFonts w:cs="Calibri" w:hint="eastAsia"/>
                <w:sz w:val="22"/>
                <w:szCs w:val="22"/>
                <w:lang w:val="en-US" w:eastAsia="zh-CN"/>
              </w:rPr>
              <w:t xml:space="preserve"> should be added.</w:t>
            </w:r>
          </w:p>
        </w:tc>
      </w:tr>
      <w:tr w:rsidR="007D0E58" w14:paraId="1479FF93" w14:textId="77777777">
        <w:trPr>
          <w:trHeight w:val="359"/>
        </w:trPr>
        <w:tc>
          <w:tcPr>
            <w:tcW w:w="9854" w:type="dxa"/>
            <w:shd w:val="clear" w:color="auto" w:fill="E0E0E0"/>
            <w:vAlign w:val="center"/>
          </w:tcPr>
          <w:p w14:paraId="7F9F11C7"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 xml:space="preserve">[3] </w:t>
            </w:r>
            <w:r w:rsidRPr="007D0E58">
              <w:rPr>
                <w:rFonts w:cs="Calibri" w:hint="eastAsia"/>
                <w:sz w:val="22"/>
                <w:szCs w:val="22"/>
                <w:lang w:val="en-US" w:eastAsia="zh-CN"/>
              </w:rPr>
              <w:t xml:space="preserve">There is no detail about SBB backup frequency. If this field is necessary, it can be shortened to 1Byte according to fragment 2~4 of SBB in G1139 2020 Table 65 .  </w:t>
            </w:r>
          </w:p>
        </w:tc>
      </w:tr>
      <w:tr w:rsidR="007D0E58" w14:paraId="0446547C" w14:textId="77777777">
        <w:tc>
          <w:tcPr>
            <w:tcW w:w="9854" w:type="dxa"/>
            <w:shd w:val="clear" w:color="auto" w:fill="E0E0E0"/>
            <w:vAlign w:val="center"/>
          </w:tcPr>
          <w:p w14:paraId="274E5CAE"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 xml:space="preserve">[4] </w:t>
            </w:r>
            <w:r w:rsidRPr="007D0E58">
              <w:rPr>
                <w:rFonts w:cs="Calibri" w:hint="eastAsia"/>
                <w:sz w:val="22"/>
                <w:szCs w:val="22"/>
                <w:lang w:val="en-US" w:eastAsia="zh-CN"/>
              </w:rPr>
              <w:t xml:space="preserve">Detailed </w:t>
            </w:r>
            <w:r w:rsidRPr="007D0E58">
              <w:rPr>
                <w:rFonts w:cs="Calibri"/>
                <w:sz w:val="22"/>
                <w:szCs w:val="22"/>
                <w:lang w:val="en-US" w:eastAsia="zh-CN"/>
              </w:rPr>
              <w:t>description</w:t>
            </w:r>
            <w:r w:rsidRPr="007D0E58">
              <w:rPr>
                <w:rFonts w:cs="Calibri" w:hint="eastAsia"/>
                <w:sz w:val="22"/>
                <w:szCs w:val="22"/>
                <w:lang w:val="en-US" w:eastAsia="zh-CN"/>
              </w:rPr>
              <w:t xml:space="preserve"> of SBB overflow LC should be added.</w:t>
            </w:r>
          </w:p>
        </w:tc>
      </w:tr>
      <w:tr w:rsidR="007D0E58" w14:paraId="0BBAD5C1" w14:textId="77777777">
        <w:trPr>
          <w:trHeight w:val="638"/>
        </w:trPr>
        <w:tc>
          <w:tcPr>
            <w:tcW w:w="9854" w:type="dxa"/>
            <w:shd w:val="clear" w:color="auto" w:fill="E0E0E0"/>
            <w:vAlign w:val="center"/>
          </w:tcPr>
          <w:p w14:paraId="1923C149"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[5]</w:t>
            </w:r>
            <w:r w:rsidRPr="007D0E58">
              <w:rPr>
                <w:rFonts w:cs="Calibri" w:hint="eastAsia"/>
                <w:sz w:val="22"/>
                <w:szCs w:val="22"/>
                <w:lang w:val="en-US" w:eastAsia="zh-CN"/>
              </w:rPr>
              <w:t xml:space="preserve"> Add the field of logical channel cycle, which is the number of logical channel cycle in one minute, for the synchronization of baseband signal in every logical channel cycle.</w:t>
            </w:r>
          </w:p>
        </w:tc>
      </w:tr>
      <w:tr w:rsidR="007D0E58" w14:paraId="33CDFBEF" w14:textId="77777777">
        <w:trPr>
          <w:trHeight w:val="638"/>
        </w:trPr>
        <w:tc>
          <w:tcPr>
            <w:tcW w:w="9854" w:type="dxa"/>
            <w:shd w:val="clear" w:color="auto" w:fill="E0E0E0"/>
            <w:vAlign w:val="center"/>
          </w:tcPr>
          <w:p w14:paraId="19A7047D"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[6]</w:t>
            </w:r>
            <w:r w:rsidRPr="007D0E58">
              <w:rPr>
                <w:rFonts w:cs="Calibri" w:hint="eastAsia"/>
                <w:sz w:val="22"/>
                <w:szCs w:val="22"/>
                <w:lang w:val="en-US" w:eastAsia="zh-CN"/>
              </w:rPr>
              <w:t xml:space="preserve"> Suggest to shorten the size of this field to one byte. As all SBB fragments are in fixed length, one byte is enough due to one bit corresponding to one fragment. </w:t>
            </w:r>
          </w:p>
          <w:p w14:paraId="3763EBC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Bitmap : </w:t>
            </w:r>
          </w:p>
          <w:p w14:paraId="0F5A00C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Bit0~bit5: SBB fragment 1~6;</w:t>
            </w:r>
          </w:p>
          <w:p w14:paraId="0ADB811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Bit6~bit7: Reserved for overflow.</w:t>
            </w:r>
          </w:p>
          <w:p w14:paraId="21F44A2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Set to 1 when SBB fragments are sent.</w:t>
            </w:r>
          </w:p>
        </w:tc>
      </w:tr>
    </w:tbl>
    <w:p w14:paraId="0046CF07" w14:textId="77777777" w:rsidR="007D0E58" w:rsidRDefault="007D0E58">
      <w:pPr>
        <w:pStyle w:val="BodyText1"/>
      </w:pPr>
    </w:p>
    <w:p w14:paraId="3780F2CB" w14:textId="77777777" w:rsidR="007D0E58" w:rsidRDefault="007D0E58">
      <w:pPr>
        <w:pStyle w:val="Caption"/>
        <w:rPr>
          <w:lang w:val="en-US" w:eastAsia="en-US"/>
        </w:rPr>
      </w:pPr>
    </w:p>
    <w:p w14:paraId="68EF38E0" w14:textId="77777777" w:rsidR="007D0E58" w:rsidRDefault="007D0E58">
      <w:pPr>
        <w:pStyle w:val="Table"/>
      </w:pPr>
      <w:r>
        <w:t>Satellite Bulletin Board (Fragment 2</w:t>
      </w:r>
      <w:r>
        <w:rPr>
          <w:rFonts w:hint="eastAsia"/>
          <w:lang w:val="en-US" w:eastAsia="zh-CN"/>
        </w:rPr>
        <w:t>~4</w:t>
      </w:r>
      <w:r>
        <w:t>)</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1062"/>
        <w:gridCol w:w="838"/>
        <w:gridCol w:w="2217"/>
        <w:gridCol w:w="4765"/>
      </w:tblGrid>
      <w:tr w:rsidR="007D0E58" w14:paraId="6D85CF15" w14:textId="77777777">
        <w:tc>
          <w:tcPr>
            <w:tcW w:w="979" w:type="dxa"/>
            <w:shd w:val="clear" w:color="auto" w:fill="00558C"/>
          </w:tcPr>
          <w:p w14:paraId="3C65DD84" w14:textId="77777777" w:rsidR="007D0E58" w:rsidRDefault="007D0E58">
            <w:pPr>
              <w:pStyle w:val="Tablehead"/>
              <w:keepLines/>
              <w:spacing w:after="0"/>
              <w:rPr>
                <w:color w:val="FFFFFF"/>
                <w:lang w:val="en-US"/>
              </w:rPr>
            </w:pPr>
            <w:r>
              <w:rPr>
                <w:color w:val="FFFFFF"/>
                <w:lang w:val="en-US"/>
              </w:rPr>
              <w:t>Field no</w:t>
            </w:r>
          </w:p>
        </w:tc>
        <w:tc>
          <w:tcPr>
            <w:tcW w:w="1062" w:type="dxa"/>
            <w:shd w:val="clear" w:color="auto" w:fill="00558C"/>
          </w:tcPr>
          <w:p w14:paraId="2AEFD943" w14:textId="77777777" w:rsidR="007D0E58" w:rsidRDefault="007D0E58">
            <w:pPr>
              <w:pStyle w:val="Tablehead"/>
              <w:keepLines/>
              <w:spacing w:after="0"/>
              <w:rPr>
                <w:color w:val="FFFFFF"/>
                <w:lang w:val="en-US"/>
              </w:rPr>
            </w:pPr>
            <w:r>
              <w:rPr>
                <w:color w:val="FFFFFF"/>
                <w:lang w:val="en-US"/>
              </w:rPr>
              <w:t>Value (Dec)</w:t>
            </w:r>
          </w:p>
        </w:tc>
        <w:tc>
          <w:tcPr>
            <w:tcW w:w="838" w:type="dxa"/>
            <w:shd w:val="clear" w:color="auto" w:fill="00558C"/>
          </w:tcPr>
          <w:p w14:paraId="4E6E9DAE" w14:textId="77777777" w:rsidR="007D0E58" w:rsidRDefault="007D0E58">
            <w:pPr>
              <w:pStyle w:val="Tablehead"/>
              <w:keepLines/>
              <w:spacing w:after="0"/>
              <w:rPr>
                <w:color w:val="FFFFFF"/>
                <w:lang w:val="en-US"/>
              </w:rPr>
            </w:pPr>
            <w:r>
              <w:rPr>
                <w:color w:val="FFFFFF"/>
                <w:lang w:val="en-US"/>
              </w:rPr>
              <w:t>Size (Bytes)</w:t>
            </w:r>
          </w:p>
        </w:tc>
        <w:tc>
          <w:tcPr>
            <w:tcW w:w="2217" w:type="dxa"/>
            <w:shd w:val="clear" w:color="auto" w:fill="00558C"/>
          </w:tcPr>
          <w:p w14:paraId="04A3FAD9" w14:textId="77777777" w:rsidR="007D0E58" w:rsidRDefault="007D0E58">
            <w:pPr>
              <w:pStyle w:val="Tablehead"/>
              <w:keepLines/>
              <w:spacing w:after="0"/>
              <w:rPr>
                <w:color w:val="FFFFFF"/>
                <w:lang w:val="en-US"/>
              </w:rPr>
            </w:pPr>
            <w:r>
              <w:rPr>
                <w:color w:val="FFFFFF"/>
                <w:lang w:val="en-US"/>
              </w:rPr>
              <w:t>Function</w:t>
            </w:r>
          </w:p>
        </w:tc>
        <w:tc>
          <w:tcPr>
            <w:tcW w:w="4765" w:type="dxa"/>
            <w:shd w:val="clear" w:color="auto" w:fill="00558C"/>
          </w:tcPr>
          <w:p w14:paraId="21DB1A1F" w14:textId="77777777" w:rsidR="007D0E58" w:rsidRDefault="007D0E58">
            <w:pPr>
              <w:pStyle w:val="Tablehead"/>
              <w:keepLines/>
              <w:spacing w:after="0"/>
              <w:rPr>
                <w:color w:val="FFFFFF"/>
                <w:lang w:val="en-US"/>
              </w:rPr>
            </w:pPr>
            <w:r>
              <w:rPr>
                <w:color w:val="FFFFFF"/>
                <w:lang w:val="en-US"/>
              </w:rPr>
              <w:t>Content</w:t>
            </w:r>
          </w:p>
        </w:tc>
      </w:tr>
      <w:tr w:rsidR="007D0E58" w14:paraId="6581EDA9" w14:textId="77777777">
        <w:tc>
          <w:tcPr>
            <w:tcW w:w="979" w:type="dxa"/>
          </w:tcPr>
          <w:p w14:paraId="41663ED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062" w:type="dxa"/>
          </w:tcPr>
          <w:p w14:paraId="0A8541E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838" w:type="dxa"/>
          </w:tcPr>
          <w:p w14:paraId="353F050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217" w:type="dxa"/>
          </w:tcPr>
          <w:p w14:paraId="4DB1A96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4765" w:type="dxa"/>
          </w:tcPr>
          <w:p w14:paraId="33BC9A8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Logical Channels 0-23 definition, frequency pairs A and B.</w:t>
            </w:r>
          </w:p>
        </w:tc>
      </w:tr>
      <w:tr w:rsidR="007D0E58" w14:paraId="0DDEF94C" w14:textId="77777777">
        <w:tc>
          <w:tcPr>
            <w:tcW w:w="979" w:type="dxa"/>
            <w:shd w:val="clear" w:color="auto" w:fill="FFFF00"/>
          </w:tcPr>
          <w:p w14:paraId="44874F7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062" w:type="dxa"/>
            <w:shd w:val="clear" w:color="auto" w:fill="FFFF00"/>
          </w:tcPr>
          <w:p w14:paraId="15FFCD9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As defined in ITU-R M.1084</w:t>
            </w:r>
          </w:p>
        </w:tc>
        <w:tc>
          <w:tcPr>
            <w:tcW w:w="838" w:type="dxa"/>
            <w:shd w:val="clear" w:color="auto" w:fill="FFFF00"/>
          </w:tcPr>
          <w:p w14:paraId="117DDE8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217" w:type="dxa"/>
            <w:shd w:val="clear" w:color="auto" w:fill="FFFF00"/>
          </w:tcPr>
          <w:p w14:paraId="24CF03B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Downlink frequency A</w:t>
            </w:r>
            <w:r w:rsidRPr="007D0E58">
              <w:rPr>
                <w:rFonts w:ascii="Arial" w:hAnsi="Arial" w:cs="Calibri" w:hint="eastAsia"/>
                <w:color w:val="FF0000"/>
                <w:sz w:val="18"/>
                <w:szCs w:val="18"/>
                <w:lang w:val="en-US" w:eastAsia="zh-CN"/>
              </w:rPr>
              <w:t>[1]</w:t>
            </w:r>
          </w:p>
        </w:tc>
        <w:tc>
          <w:tcPr>
            <w:tcW w:w="4765" w:type="dxa"/>
            <w:shd w:val="clear" w:color="auto" w:fill="FFFF00"/>
            <w:vAlign w:val="center"/>
          </w:tcPr>
          <w:p w14:paraId="34CE4412"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Channel number as defined in ITU-R M.1084</w:t>
            </w:r>
          </w:p>
          <w:p w14:paraId="6816300B"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Default:</w:t>
            </w:r>
          </w:p>
          <w:p w14:paraId="363DF71B" w14:textId="77777777" w:rsidR="007D0E58" w:rsidRPr="007D0E58" w:rsidRDefault="007D0E58">
            <w:pPr>
              <w:pStyle w:val="BodyText1"/>
              <w:spacing w:after="0"/>
              <w:rPr>
                <w:rFonts w:ascii="Arial" w:hAnsi="Arial" w:cs="Calibri"/>
                <w:sz w:val="18"/>
                <w:szCs w:val="18"/>
                <w:lang w:val="da-DK" w:eastAsia="en-US"/>
              </w:rPr>
            </w:pPr>
          </w:p>
          <w:p w14:paraId="023D89E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da-DK" w:eastAsia="en-US"/>
              </w:rPr>
              <w:t>2226: 161.9125MHz (for 50kHz bandwidth)</w:t>
            </w:r>
          </w:p>
        </w:tc>
      </w:tr>
      <w:tr w:rsidR="007D0E58" w14:paraId="3C1A0017" w14:textId="77777777">
        <w:tc>
          <w:tcPr>
            <w:tcW w:w="979" w:type="dxa"/>
            <w:shd w:val="clear" w:color="auto" w:fill="FFFF00"/>
          </w:tcPr>
          <w:p w14:paraId="3E0E7E7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1062" w:type="dxa"/>
            <w:shd w:val="clear" w:color="auto" w:fill="FFFF00"/>
          </w:tcPr>
          <w:p w14:paraId="4D15E83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As defined in ITU-R M.1084</w:t>
            </w:r>
          </w:p>
        </w:tc>
        <w:tc>
          <w:tcPr>
            <w:tcW w:w="838" w:type="dxa"/>
            <w:shd w:val="clear" w:color="auto" w:fill="FFFF00"/>
          </w:tcPr>
          <w:p w14:paraId="5C79F85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217" w:type="dxa"/>
            <w:shd w:val="clear" w:color="auto" w:fill="FFFF00"/>
          </w:tcPr>
          <w:p w14:paraId="4E391F8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Uplink frequency A</w:t>
            </w:r>
            <w:r w:rsidRPr="007D0E58">
              <w:rPr>
                <w:rFonts w:ascii="Arial" w:hAnsi="Arial" w:cs="Calibri" w:hint="eastAsia"/>
                <w:color w:val="FF0000"/>
                <w:sz w:val="18"/>
                <w:szCs w:val="18"/>
                <w:lang w:val="en-US" w:eastAsia="zh-CN"/>
              </w:rPr>
              <w:t>[1]</w:t>
            </w:r>
          </w:p>
        </w:tc>
        <w:tc>
          <w:tcPr>
            <w:tcW w:w="4765" w:type="dxa"/>
            <w:shd w:val="clear" w:color="auto" w:fill="FFFF00"/>
          </w:tcPr>
          <w:p w14:paraId="007C97C1"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Channel number as defined in ITU-R M.1084</w:t>
            </w:r>
          </w:p>
          <w:p w14:paraId="46D682AE"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Default:</w:t>
            </w:r>
          </w:p>
          <w:p w14:paraId="2E60369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da-DK" w:eastAsia="en-US"/>
              </w:rPr>
              <w:t>1226: 157.3125 MHz (50kHz bandwidth)</w:t>
            </w:r>
          </w:p>
        </w:tc>
      </w:tr>
      <w:tr w:rsidR="007D0E58" w14:paraId="432FA8C4" w14:textId="77777777">
        <w:tc>
          <w:tcPr>
            <w:tcW w:w="979" w:type="dxa"/>
          </w:tcPr>
          <w:p w14:paraId="4C823AA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062" w:type="dxa"/>
          </w:tcPr>
          <w:p w14:paraId="3B114A19" w14:textId="77777777" w:rsidR="007D0E58" w:rsidRPr="007D0E58" w:rsidRDefault="007D0E58">
            <w:pPr>
              <w:pStyle w:val="BodyText1"/>
              <w:spacing w:after="0"/>
              <w:rPr>
                <w:rFonts w:ascii="Arial" w:hAnsi="Arial" w:cs="Calibri"/>
                <w:sz w:val="18"/>
                <w:szCs w:val="18"/>
                <w:lang w:val="en-US" w:eastAsia="en-US"/>
              </w:rPr>
            </w:pPr>
          </w:p>
        </w:tc>
        <w:tc>
          <w:tcPr>
            <w:tcW w:w="838" w:type="dxa"/>
          </w:tcPr>
          <w:p w14:paraId="21547FB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217" w:type="dxa"/>
          </w:tcPr>
          <w:p w14:paraId="41B4792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Downlink and uplink bandwidth</w:t>
            </w:r>
          </w:p>
        </w:tc>
        <w:tc>
          <w:tcPr>
            <w:tcW w:w="4765" w:type="dxa"/>
          </w:tcPr>
          <w:p w14:paraId="4397C52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First 4 bits defines downlink bandwidth. </w:t>
            </w:r>
          </w:p>
          <w:p w14:paraId="30740F3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50 kHz (default)</w:t>
            </w:r>
          </w:p>
          <w:p w14:paraId="6F7774F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100 kHz</w:t>
            </w:r>
          </w:p>
          <w:p w14:paraId="54CFCB8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150 kHz</w:t>
            </w:r>
          </w:p>
          <w:p w14:paraId="42BED35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Last 4 bits define uplink bandwidth</w:t>
            </w:r>
          </w:p>
          <w:p w14:paraId="2DBE119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50 kHz (default)</w:t>
            </w:r>
          </w:p>
          <w:p w14:paraId="6FB579B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100 kHz</w:t>
            </w:r>
          </w:p>
          <w:p w14:paraId="200A38B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150 kHz</w:t>
            </w:r>
          </w:p>
        </w:tc>
      </w:tr>
      <w:tr w:rsidR="007D0E58" w14:paraId="30623A6E" w14:textId="77777777">
        <w:tc>
          <w:tcPr>
            <w:tcW w:w="979" w:type="dxa"/>
            <w:shd w:val="clear" w:color="auto" w:fill="FFFF00"/>
          </w:tcPr>
          <w:p w14:paraId="166A359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w:t>
            </w:r>
          </w:p>
        </w:tc>
        <w:tc>
          <w:tcPr>
            <w:tcW w:w="1062" w:type="dxa"/>
            <w:shd w:val="clear" w:color="auto" w:fill="FFFF00"/>
          </w:tcPr>
          <w:p w14:paraId="03964875" w14:textId="77777777" w:rsidR="007D0E58" w:rsidRPr="007D0E58" w:rsidRDefault="007D0E58">
            <w:pPr>
              <w:pStyle w:val="BodyText1"/>
              <w:spacing w:after="0"/>
              <w:rPr>
                <w:rFonts w:ascii="Arial" w:hAnsi="Arial" w:cs="Calibri"/>
                <w:sz w:val="18"/>
                <w:szCs w:val="18"/>
                <w:lang w:val="en-US" w:eastAsia="en-US"/>
              </w:rPr>
            </w:pPr>
          </w:p>
        </w:tc>
        <w:tc>
          <w:tcPr>
            <w:tcW w:w="838" w:type="dxa"/>
            <w:shd w:val="clear" w:color="auto" w:fill="FFFF00"/>
          </w:tcPr>
          <w:p w14:paraId="3766743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0</w:t>
            </w:r>
          </w:p>
        </w:tc>
        <w:tc>
          <w:tcPr>
            <w:tcW w:w="2217" w:type="dxa"/>
            <w:shd w:val="clear" w:color="auto" w:fill="FFFF00"/>
          </w:tcPr>
          <w:p w14:paraId="708629C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Logical channel slot sizes</w:t>
            </w:r>
            <w:r w:rsidRPr="007D0E58">
              <w:rPr>
                <w:rFonts w:ascii="Arial" w:hAnsi="Arial" w:cs="Calibri" w:hint="eastAsia"/>
                <w:color w:val="FF0000"/>
                <w:sz w:val="18"/>
                <w:szCs w:val="18"/>
                <w:lang w:val="en-US" w:eastAsia="zh-CN"/>
              </w:rPr>
              <w:t>[2]</w:t>
            </w:r>
          </w:p>
        </w:tc>
        <w:tc>
          <w:tcPr>
            <w:tcW w:w="4765" w:type="dxa"/>
            <w:shd w:val="clear" w:color="auto" w:fill="FFFF00"/>
          </w:tcPr>
          <w:p w14:paraId="65FE1E3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 to 12 LCs on a frequency pair 1, multiple of 15 slots, 4 bits per LC (max size 15x15=225 slots)</w:t>
            </w:r>
          </w:p>
          <w:p w14:paraId="60DA43A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SBB slot sizes. 90, 90, 30, 90, 90, 90, 90, 30, 30, 180, 0, 0. The slot sizes except SBB are repeated until frame is full (2250 slots)</w:t>
            </w:r>
          </w:p>
        </w:tc>
      </w:tr>
      <w:tr w:rsidR="007D0E58" w14:paraId="4040E59E" w14:textId="77777777">
        <w:tc>
          <w:tcPr>
            <w:tcW w:w="979" w:type="dxa"/>
            <w:shd w:val="clear" w:color="auto" w:fill="FFFF00"/>
          </w:tcPr>
          <w:p w14:paraId="436862D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6</w:t>
            </w:r>
          </w:p>
        </w:tc>
        <w:tc>
          <w:tcPr>
            <w:tcW w:w="1062" w:type="dxa"/>
            <w:shd w:val="clear" w:color="auto" w:fill="FFFF00"/>
          </w:tcPr>
          <w:p w14:paraId="16A53DAF" w14:textId="77777777" w:rsidR="007D0E58" w:rsidRPr="007D0E58" w:rsidRDefault="007D0E58">
            <w:pPr>
              <w:pStyle w:val="BodyText1"/>
              <w:spacing w:after="0"/>
              <w:rPr>
                <w:rFonts w:ascii="Arial" w:hAnsi="Arial" w:cs="Calibri"/>
                <w:sz w:val="18"/>
                <w:szCs w:val="18"/>
                <w:lang w:val="en-US" w:eastAsia="en-US"/>
              </w:rPr>
            </w:pPr>
          </w:p>
        </w:tc>
        <w:tc>
          <w:tcPr>
            <w:tcW w:w="838" w:type="dxa"/>
            <w:shd w:val="clear" w:color="auto" w:fill="FFFF00"/>
          </w:tcPr>
          <w:p w14:paraId="5C3C190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0</w:t>
            </w:r>
          </w:p>
        </w:tc>
        <w:tc>
          <w:tcPr>
            <w:tcW w:w="2217" w:type="dxa"/>
            <w:shd w:val="clear" w:color="auto" w:fill="FFFF00"/>
          </w:tcPr>
          <w:p w14:paraId="0899BD3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Logical Channel function</w:t>
            </w:r>
            <w:r w:rsidRPr="007D0E58">
              <w:rPr>
                <w:rFonts w:ascii="Arial" w:hAnsi="Arial" w:cs="Calibri" w:hint="eastAsia"/>
                <w:color w:val="FF0000"/>
                <w:sz w:val="18"/>
                <w:szCs w:val="18"/>
                <w:lang w:val="en-US" w:eastAsia="zh-CN"/>
              </w:rPr>
              <w:t>[3]</w:t>
            </w:r>
          </w:p>
        </w:tc>
        <w:tc>
          <w:tcPr>
            <w:tcW w:w="4765" w:type="dxa"/>
            <w:shd w:val="clear" w:color="auto" w:fill="FFFF00"/>
          </w:tcPr>
          <w:p w14:paraId="0CFD01B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bits per LCs</w:t>
            </w:r>
          </w:p>
          <w:p w14:paraId="613759F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BBSC</w:t>
            </w:r>
          </w:p>
          <w:p w14:paraId="2383311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ASC</w:t>
            </w:r>
          </w:p>
          <w:p w14:paraId="7AFE5F4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DSCH</w:t>
            </w:r>
          </w:p>
          <w:p w14:paraId="0B9AC5B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RAC</w:t>
            </w:r>
          </w:p>
          <w:p w14:paraId="4B9F047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DC, Data up or down (Dynamic, given in Resource Allocation message)</w:t>
            </w:r>
          </w:p>
          <w:p w14:paraId="2E7B626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 Empty</w:t>
            </w:r>
          </w:p>
          <w:p w14:paraId="4E7A2DE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0, 1, 4, 4, 4, 4, 4, 4, 2, 3, 5, 5</w:t>
            </w:r>
          </w:p>
        </w:tc>
      </w:tr>
      <w:tr w:rsidR="007D0E58" w14:paraId="649B8D68" w14:textId="77777777">
        <w:tc>
          <w:tcPr>
            <w:tcW w:w="979" w:type="dxa"/>
            <w:shd w:val="clear" w:color="auto" w:fill="FFFF00"/>
          </w:tcPr>
          <w:p w14:paraId="14B5B64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7</w:t>
            </w:r>
          </w:p>
        </w:tc>
        <w:tc>
          <w:tcPr>
            <w:tcW w:w="1062" w:type="dxa"/>
            <w:shd w:val="clear" w:color="auto" w:fill="FFFF00"/>
          </w:tcPr>
          <w:p w14:paraId="1A1F113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As defined in ITU-R </w:t>
            </w:r>
            <w:r w:rsidRPr="007D0E58">
              <w:rPr>
                <w:rFonts w:ascii="Arial" w:hAnsi="Arial" w:cs="Calibri"/>
                <w:sz w:val="18"/>
                <w:szCs w:val="18"/>
                <w:lang w:val="en-US" w:eastAsia="en-US"/>
              </w:rPr>
              <w:lastRenderedPageBreak/>
              <w:t>M.1084</w:t>
            </w:r>
          </w:p>
        </w:tc>
        <w:tc>
          <w:tcPr>
            <w:tcW w:w="838" w:type="dxa"/>
            <w:shd w:val="clear" w:color="auto" w:fill="FFFF00"/>
          </w:tcPr>
          <w:p w14:paraId="34E37C9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lastRenderedPageBreak/>
              <w:t>1</w:t>
            </w:r>
          </w:p>
        </w:tc>
        <w:tc>
          <w:tcPr>
            <w:tcW w:w="2217" w:type="dxa"/>
            <w:shd w:val="clear" w:color="auto" w:fill="FFFF00"/>
          </w:tcPr>
          <w:p w14:paraId="1630578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Downlink frequency B</w:t>
            </w:r>
            <w:r w:rsidRPr="007D0E58">
              <w:rPr>
                <w:rFonts w:ascii="Arial" w:hAnsi="Arial" w:cs="Calibri" w:hint="eastAsia"/>
                <w:color w:val="FF0000"/>
                <w:sz w:val="18"/>
                <w:szCs w:val="18"/>
                <w:lang w:val="en-US" w:eastAsia="zh-CN"/>
              </w:rPr>
              <w:t>[1]</w:t>
            </w:r>
          </w:p>
        </w:tc>
        <w:tc>
          <w:tcPr>
            <w:tcW w:w="4765" w:type="dxa"/>
            <w:shd w:val="clear" w:color="auto" w:fill="FFFF00"/>
          </w:tcPr>
          <w:p w14:paraId="579A63E7"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Channel number as defined in ITU-R M.1084</w:t>
            </w:r>
          </w:p>
          <w:p w14:paraId="58F785E9"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Default:</w:t>
            </w:r>
          </w:p>
          <w:p w14:paraId="2AD9123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da-DK" w:eastAsia="en-US"/>
              </w:rPr>
              <w:t>1226: 157.3125 MHz (50kHz bandwidth)</w:t>
            </w:r>
          </w:p>
        </w:tc>
      </w:tr>
      <w:tr w:rsidR="007D0E58" w14:paraId="7A6C4D4D" w14:textId="77777777">
        <w:tc>
          <w:tcPr>
            <w:tcW w:w="979" w:type="dxa"/>
            <w:shd w:val="clear" w:color="auto" w:fill="FFFF00"/>
          </w:tcPr>
          <w:p w14:paraId="3E8CC40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8</w:t>
            </w:r>
          </w:p>
        </w:tc>
        <w:tc>
          <w:tcPr>
            <w:tcW w:w="1062" w:type="dxa"/>
            <w:shd w:val="clear" w:color="auto" w:fill="FFFF00"/>
          </w:tcPr>
          <w:p w14:paraId="3949BE1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As defined in ITU-R M.1084</w:t>
            </w:r>
          </w:p>
        </w:tc>
        <w:tc>
          <w:tcPr>
            <w:tcW w:w="838" w:type="dxa"/>
            <w:shd w:val="clear" w:color="auto" w:fill="FFFF00"/>
          </w:tcPr>
          <w:p w14:paraId="5D0EB8B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217" w:type="dxa"/>
            <w:shd w:val="clear" w:color="auto" w:fill="FFFF00"/>
          </w:tcPr>
          <w:p w14:paraId="18D068E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Uplink frequency B</w:t>
            </w:r>
            <w:r w:rsidRPr="007D0E58">
              <w:rPr>
                <w:rFonts w:ascii="Arial" w:hAnsi="Arial" w:cs="Calibri" w:hint="eastAsia"/>
                <w:color w:val="FF0000"/>
                <w:sz w:val="18"/>
                <w:szCs w:val="18"/>
                <w:lang w:val="en-US" w:eastAsia="zh-CN"/>
              </w:rPr>
              <w:t>[1]</w:t>
            </w:r>
          </w:p>
        </w:tc>
        <w:tc>
          <w:tcPr>
            <w:tcW w:w="4765" w:type="dxa"/>
            <w:shd w:val="clear" w:color="auto" w:fill="FFFF00"/>
          </w:tcPr>
          <w:p w14:paraId="0E55DA90"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Channel number as defined in ITU-R M.1084</w:t>
            </w:r>
          </w:p>
          <w:p w14:paraId="0EAE7BF7" w14:textId="77777777" w:rsidR="007D0E58" w:rsidRPr="007D0E58" w:rsidRDefault="007D0E58">
            <w:pPr>
              <w:pStyle w:val="BodyText1"/>
              <w:spacing w:after="0"/>
              <w:rPr>
                <w:rFonts w:ascii="Arial" w:hAnsi="Arial" w:cs="Calibri"/>
                <w:sz w:val="18"/>
                <w:szCs w:val="18"/>
                <w:lang w:val="da-DK" w:eastAsia="en-US"/>
              </w:rPr>
            </w:pPr>
            <w:r w:rsidRPr="007D0E58">
              <w:rPr>
                <w:rFonts w:ascii="Arial" w:hAnsi="Arial" w:cs="Calibri"/>
                <w:sz w:val="18"/>
                <w:szCs w:val="18"/>
                <w:lang w:val="da-DK" w:eastAsia="en-US"/>
              </w:rPr>
              <w:t>Default:</w:t>
            </w:r>
          </w:p>
          <w:p w14:paraId="56D6684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da-DK" w:eastAsia="en-US"/>
              </w:rPr>
              <w:t>2226: 161.9125 MHz (50kHz bandwidth)</w:t>
            </w:r>
          </w:p>
        </w:tc>
      </w:tr>
      <w:tr w:rsidR="007D0E58" w14:paraId="2302EE2A" w14:textId="77777777">
        <w:tc>
          <w:tcPr>
            <w:tcW w:w="979" w:type="dxa"/>
          </w:tcPr>
          <w:p w14:paraId="27DE826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9</w:t>
            </w:r>
          </w:p>
        </w:tc>
        <w:tc>
          <w:tcPr>
            <w:tcW w:w="1062" w:type="dxa"/>
          </w:tcPr>
          <w:p w14:paraId="1E3E6864" w14:textId="77777777" w:rsidR="007D0E58" w:rsidRPr="007D0E58" w:rsidRDefault="007D0E58">
            <w:pPr>
              <w:pStyle w:val="BodyText1"/>
              <w:spacing w:after="0"/>
              <w:rPr>
                <w:rFonts w:ascii="Arial" w:hAnsi="Arial" w:cs="Calibri"/>
                <w:sz w:val="18"/>
                <w:szCs w:val="18"/>
                <w:lang w:val="en-US" w:eastAsia="en-US"/>
              </w:rPr>
            </w:pPr>
          </w:p>
        </w:tc>
        <w:tc>
          <w:tcPr>
            <w:tcW w:w="838" w:type="dxa"/>
          </w:tcPr>
          <w:p w14:paraId="5B37812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217" w:type="dxa"/>
          </w:tcPr>
          <w:p w14:paraId="7B633B5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Downlink and uplink bandwidth</w:t>
            </w:r>
          </w:p>
        </w:tc>
        <w:tc>
          <w:tcPr>
            <w:tcW w:w="4765" w:type="dxa"/>
          </w:tcPr>
          <w:p w14:paraId="28E867F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First 4 bits defines downlink bandwidth. </w:t>
            </w:r>
          </w:p>
          <w:p w14:paraId="76E8AC1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50 kHz (default)</w:t>
            </w:r>
          </w:p>
          <w:p w14:paraId="571FE8B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100 kHz</w:t>
            </w:r>
          </w:p>
          <w:p w14:paraId="7E30A5F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150 kHz</w:t>
            </w:r>
          </w:p>
          <w:p w14:paraId="2B5B4ED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Last 4 bits define uplink bandwidth</w:t>
            </w:r>
          </w:p>
          <w:p w14:paraId="68EB855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50 kHz (default)</w:t>
            </w:r>
          </w:p>
          <w:p w14:paraId="2E6807A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100 kHz</w:t>
            </w:r>
          </w:p>
          <w:p w14:paraId="67FAFE8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150 kHz</w:t>
            </w:r>
          </w:p>
        </w:tc>
      </w:tr>
      <w:tr w:rsidR="007D0E58" w14:paraId="64FEDA7C" w14:textId="77777777">
        <w:tc>
          <w:tcPr>
            <w:tcW w:w="979" w:type="dxa"/>
            <w:shd w:val="clear" w:color="auto" w:fill="FFFF00"/>
          </w:tcPr>
          <w:p w14:paraId="42777D6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10</w:t>
            </w:r>
          </w:p>
        </w:tc>
        <w:tc>
          <w:tcPr>
            <w:tcW w:w="1062" w:type="dxa"/>
            <w:shd w:val="clear" w:color="auto" w:fill="FFFF00"/>
          </w:tcPr>
          <w:p w14:paraId="7D1392F7" w14:textId="77777777" w:rsidR="007D0E58" w:rsidRPr="007D0E58" w:rsidRDefault="007D0E58">
            <w:pPr>
              <w:pStyle w:val="BodyText1"/>
              <w:spacing w:after="0"/>
              <w:rPr>
                <w:rFonts w:ascii="Arial" w:hAnsi="Arial" w:cs="Calibri"/>
                <w:sz w:val="18"/>
                <w:szCs w:val="18"/>
                <w:lang w:val="en-US" w:eastAsia="en-US"/>
              </w:rPr>
            </w:pPr>
          </w:p>
        </w:tc>
        <w:tc>
          <w:tcPr>
            <w:tcW w:w="838" w:type="dxa"/>
            <w:shd w:val="clear" w:color="auto" w:fill="FFFF00"/>
          </w:tcPr>
          <w:p w14:paraId="72F9FBC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0</w:t>
            </w:r>
          </w:p>
        </w:tc>
        <w:tc>
          <w:tcPr>
            <w:tcW w:w="2217" w:type="dxa"/>
            <w:shd w:val="clear" w:color="auto" w:fill="FFFF00"/>
          </w:tcPr>
          <w:p w14:paraId="7B3DBAD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Logical channel slot sizes</w:t>
            </w:r>
            <w:r w:rsidRPr="007D0E58">
              <w:rPr>
                <w:rFonts w:ascii="Arial" w:hAnsi="Arial" w:cs="Calibri" w:hint="eastAsia"/>
                <w:color w:val="FF0000"/>
                <w:sz w:val="18"/>
                <w:szCs w:val="18"/>
                <w:lang w:val="en-US" w:eastAsia="zh-CN"/>
              </w:rPr>
              <w:t>[2]</w:t>
            </w:r>
          </w:p>
        </w:tc>
        <w:tc>
          <w:tcPr>
            <w:tcW w:w="4765" w:type="dxa"/>
            <w:shd w:val="clear" w:color="auto" w:fill="FFFF00"/>
          </w:tcPr>
          <w:p w14:paraId="0A36B6E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 to 12 LCs on a frequency pair 1, multiple of 15 slots, 4 bits per LC (max size 15x15=225 slots)</w:t>
            </w:r>
          </w:p>
          <w:p w14:paraId="7014B20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SBB slot sizes. 90, 90, 30, 90, 90, 90, 90, 30, 30, 180, 0, 0. The slot sizes except SBB are repeated until frame is full (2250 slots)</w:t>
            </w:r>
          </w:p>
        </w:tc>
      </w:tr>
      <w:tr w:rsidR="007D0E58" w14:paraId="6AEC082F" w14:textId="77777777">
        <w:tc>
          <w:tcPr>
            <w:tcW w:w="979" w:type="dxa"/>
            <w:shd w:val="clear" w:color="auto" w:fill="FFFF00"/>
          </w:tcPr>
          <w:p w14:paraId="2010B15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11</w:t>
            </w:r>
          </w:p>
        </w:tc>
        <w:tc>
          <w:tcPr>
            <w:tcW w:w="1062" w:type="dxa"/>
            <w:shd w:val="clear" w:color="auto" w:fill="FFFF00"/>
          </w:tcPr>
          <w:p w14:paraId="3B7159B0" w14:textId="77777777" w:rsidR="007D0E58" w:rsidRPr="007D0E58" w:rsidRDefault="007D0E58">
            <w:pPr>
              <w:pStyle w:val="BodyText1"/>
              <w:spacing w:after="0"/>
              <w:rPr>
                <w:rFonts w:ascii="Arial" w:hAnsi="Arial" w:cs="Calibri"/>
                <w:sz w:val="18"/>
                <w:szCs w:val="18"/>
                <w:lang w:val="en-US" w:eastAsia="en-US"/>
              </w:rPr>
            </w:pPr>
          </w:p>
        </w:tc>
        <w:tc>
          <w:tcPr>
            <w:tcW w:w="838" w:type="dxa"/>
            <w:shd w:val="clear" w:color="auto" w:fill="FFFF00"/>
          </w:tcPr>
          <w:p w14:paraId="068A760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0</w:t>
            </w:r>
          </w:p>
        </w:tc>
        <w:tc>
          <w:tcPr>
            <w:tcW w:w="2217" w:type="dxa"/>
            <w:shd w:val="clear" w:color="auto" w:fill="FFFF00"/>
          </w:tcPr>
          <w:p w14:paraId="08DFA4A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Logical Channel function</w:t>
            </w:r>
            <w:r w:rsidRPr="007D0E58">
              <w:rPr>
                <w:rFonts w:ascii="Arial" w:hAnsi="Arial" w:cs="Calibri" w:hint="eastAsia"/>
                <w:color w:val="FF0000"/>
                <w:sz w:val="18"/>
                <w:szCs w:val="18"/>
                <w:lang w:val="en-US" w:eastAsia="zh-CN"/>
              </w:rPr>
              <w:t>[3]</w:t>
            </w:r>
          </w:p>
        </w:tc>
        <w:tc>
          <w:tcPr>
            <w:tcW w:w="4765" w:type="dxa"/>
            <w:shd w:val="clear" w:color="auto" w:fill="FFFF00"/>
          </w:tcPr>
          <w:p w14:paraId="06BC123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bits per LCs</w:t>
            </w:r>
          </w:p>
          <w:p w14:paraId="78131A9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0, 1, 4, 4, 4, 4, 4, 4, 2, 3, 5, 5</w:t>
            </w:r>
          </w:p>
          <w:p w14:paraId="0FEF506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See “SBB Fragment 2” for more details.</w:t>
            </w:r>
          </w:p>
        </w:tc>
      </w:tr>
    </w:tbl>
    <w:p w14:paraId="7C02D693"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4B618E92" w14:textId="77777777">
        <w:tc>
          <w:tcPr>
            <w:tcW w:w="9854" w:type="dxa"/>
            <w:shd w:val="clear" w:color="auto" w:fill="E0E0E0"/>
            <w:vAlign w:val="center"/>
          </w:tcPr>
          <w:p w14:paraId="13EECE00"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SBB Fragment 2~4</w:t>
            </w:r>
          </w:p>
        </w:tc>
      </w:tr>
      <w:tr w:rsidR="007D0E58" w14:paraId="6A4F88D8" w14:textId="77777777">
        <w:tc>
          <w:tcPr>
            <w:tcW w:w="9854" w:type="dxa"/>
            <w:shd w:val="clear" w:color="auto" w:fill="E0E0E0"/>
            <w:vAlign w:val="center"/>
          </w:tcPr>
          <w:p w14:paraId="78A75632"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 xml:space="preserve">[1] </w:t>
            </w:r>
            <w:r w:rsidRPr="007D0E58">
              <w:rPr>
                <w:rFonts w:cs="Calibri" w:hint="eastAsia"/>
                <w:sz w:val="22"/>
                <w:szCs w:val="22"/>
                <w:lang w:val="en-US" w:eastAsia="zh-CN"/>
              </w:rPr>
              <w:t>According to final acts in WRC-19, the VDE-SAT communication band from 157.2MHz to 161.925MHz can be numbered at intervals of 25kHz, and the channel number is from 0 to 189 shown in following table. Thus, One Byte is enough even for the whole VDE communication band from 156.025MHz to 162.025MHz (channel number is from 0~240).</w:t>
            </w:r>
          </w:p>
          <w:p w14:paraId="46A2B03A" w14:textId="7A72BF10" w:rsidR="007D0E58" w:rsidRPr="007D0E58" w:rsidRDefault="008D6D9A">
            <w:pPr>
              <w:pStyle w:val="BodyText1"/>
              <w:jc w:val="center"/>
              <w:rPr>
                <w:rFonts w:ascii="Arial" w:hAnsi="Arial" w:cs="Calibri" w:hint="eastAsia"/>
                <w:lang w:val="en-US" w:eastAsia="zh-CN"/>
              </w:rPr>
            </w:pPr>
            <w:r w:rsidRPr="007D0E58">
              <w:rPr>
                <w:rFonts w:ascii="Arial" w:hAnsi="Arial" w:cs="Calibri"/>
                <w:noProof/>
                <w:lang w:val="en-US" w:eastAsia="en-US"/>
              </w:rPr>
              <w:drawing>
                <wp:inline distT="0" distB="0" distL="0" distR="0" wp14:anchorId="0F345F83" wp14:editId="105726A8">
                  <wp:extent cx="5886450" cy="457200"/>
                  <wp:effectExtent l="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6450" cy="457200"/>
                          </a:xfrm>
                          <a:prstGeom prst="rect">
                            <a:avLst/>
                          </a:prstGeom>
                          <a:noFill/>
                          <a:ln>
                            <a:noFill/>
                          </a:ln>
                        </pic:spPr>
                      </pic:pic>
                    </a:graphicData>
                  </a:graphic>
                </wp:inline>
              </w:drawing>
            </w:r>
          </w:p>
        </w:tc>
      </w:tr>
      <w:tr w:rsidR="007D0E58" w14:paraId="6027E08D" w14:textId="77777777">
        <w:trPr>
          <w:trHeight w:val="1004"/>
        </w:trPr>
        <w:tc>
          <w:tcPr>
            <w:tcW w:w="9854" w:type="dxa"/>
            <w:shd w:val="clear" w:color="auto" w:fill="E0E0E0"/>
            <w:vAlign w:val="center"/>
          </w:tcPr>
          <w:p w14:paraId="0841B644"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t xml:space="preserve">[2] [3] </w:t>
            </w:r>
            <w:r w:rsidRPr="007D0E58">
              <w:rPr>
                <w:rFonts w:cs="Calibri" w:hint="eastAsia"/>
                <w:sz w:val="22"/>
                <w:szCs w:val="22"/>
                <w:lang w:val="en-US" w:eastAsia="zh-CN"/>
              </w:rPr>
              <w:t>Two fields of logical channel size and logical channel function should be removed, and slotmap can be transmitted in MAC. Two reasons are expressed as follows:</w:t>
            </w:r>
          </w:p>
          <w:p w14:paraId="5BFA027A" w14:textId="77777777" w:rsidR="007D0E58" w:rsidRPr="007D0E58" w:rsidRDefault="007D0E58">
            <w:pPr>
              <w:pStyle w:val="BodyText2"/>
              <w:numPr>
                <w:ilvl w:val="0"/>
                <w:numId w:val="19"/>
              </w:numPr>
              <w:tabs>
                <w:tab w:val="left" w:pos="425"/>
              </w:tabs>
              <w:rPr>
                <w:rFonts w:cs="Calibri" w:hint="eastAsia"/>
                <w:sz w:val="22"/>
                <w:szCs w:val="22"/>
                <w:lang w:val="en-US" w:eastAsia="zh-CN"/>
              </w:rPr>
            </w:pPr>
            <w:r w:rsidRPr="007D0E58">
              <w:rPr>
                <w:rFonts w:cs="Calibri" w:hint="eastAsia"/>
                <w:sz w:val="22"/>
                <w:szCs w:val="22"/>
                <w:lang w:val="en-US" w:eastAsia="zh-CN"/>
              </w:rPr>
              <w:t>Because the resource allocation and paging are from the satellite, the channel functions are determinate for that. Thus the slotmap of logical channels can be configured by the index of slotmap table.</w:t>
            </w:r>
          </w:p>
          <w:p w14:paraId="213DEFDE" w14:textId="77777777" w:rsidR="007D0E58" w:rsidRPr="007D0E58" w:rsidRDefault="007D0E58">
            <w:pPr>
              <w:pStyle w:val="BodyText2"/>
              <w:numPr>
                <w:ilvl w:val="0"/>
                <w:numId w:val="19"/>
              </w:numPr>
              <w:tabs>
                <w:tab w:val="left" w:pos="425"/>
              </w:tabs>
              <w:rPr>
                <w:rFonts w:cs="Calibri" w:hint="eastAsia"/>
                <w:sz w:val="22"/>
                <w:szCs w:val="21"/>
                <w:lang w:val="en-US" w:eastAsia="zh-CN"/>
              </w:rPr>
            </w:pPr>
            <w:r w:rsidRPr="007D0E58">
              <w:rPr>
                <w:rFonts w:cs="Calibri" w:hint="eastAsia"/>
                <w:sz w:val="22"/>
                <w:szCs w:val="22"/>
                <w:lang w:val="en-US" w:eastAsia="zh-CN"/>
              </w:rPr>
              <w:t>Slotmap configurations for 6 channel pairs are placed into MAC due to dynamic slot configuration for satisfying different user loads.</w:t>
            </w:r>
          </w:p>
        </w:tc>
      </w:tr>
      <w:tr w:rsidR="007D0E58" w14:paraId="35460FE9" w14:textId="77777777">
        <w:trPr>
          <w:trHeight w:val="4809"/>
        </w:trPr>
        <w:tc>
          <w:tcPr>
            <w:tcW w:w="9854" w:type="dxa"/>
            <w:shd w:val="clear" w:color="auto" w:fill="E0E0E0"/>
            <w:vAlign w:val="center"/>
          </w:tcPr>
          <w:p w14:paraId="74DE774F" w14:textId="77777777" w:rsidR="007D0E58" w:rsidRPr="007D0E58" w:rsidRDefault="007D0E58">
            <w:pPr>
              <w:pStyle w:val="BodyText2"/>
              <w:rPr>
                <w:rFonts w:cs="Calibri" w:hint="eastAsia"/>
                <w:sz w:val="22"/>
                <w:szCs w:val="22"/>
                <w:lang w:val="en-US" w:eastAsia="zh-CN"/>
              </w:rPr>
            </w:pPr>
            <w:r w:rsidRPr="007D0E58">
              <w:rPr>
                <w:rFonts w:cs="Calibri" w:hint="eastAsia"/>
                <w:color w:val="FF0000"/>
                <w:sz w:val="22"/>
                <w:szCs w:val="22"/>
                <w:lang w:val="en-US" w:eastAsia="zh-CN"/>
              </w:rPr>
              <w:lastRenderedPageBreak/>
              <w:t xml:space="preserve">[3] </w:t>
            </w:r>
            <w:r w:rsidRPr="007D0E58">
              <w:rPr>
                <w:rFonts w:cs="Calibri" w:hint="eastAsia"/>
                <w:sz w:val="22"/>
                <w:szCs w:val="22"/>
                <w:lang w:val="en-US" w:eastAsia="zh-CN"/>
              </w:rPr>
              <w:t xml:space="preserve">  Downlink DSCH for ACK should be added in the logical channel functions. Uplink ACK is transmitted in DSCH, while downlink ACK is placed in ASC.  Because it takes at least one minute for the slotmap to switch, it is difficult to adapt to the user load in time. Thus, the following problems will be caused if all DCs are allocated for uplink addressed message: </w:t>
            </w:r>
          </w:p>
          <w:p w14:paraId="1593F5BB" w14:textId="77777777" w:rsidR="007D0E58" w:rsidRPr="007D0E58" w:rsidRDefault="007D0E58">
            <w:pPr>
              <w:pStyle w:val="BodyText2"/>
              <w:numPr>
                <w:ilvl w:val="0"/>
                <w:numId w:val="20"/>
              </w:numPr>
              <w:tabs>
                <w:tab w:val="left" w:pos="425"/>
              </w:tabs>
              <w:rPr>
                <w:rFonts w:cs="Calibri" w:hint="eastAsia"/>
                <w:sz w:val="22"/>
                <w:szCs w:val="22"/>
                <w:lang w:val="en-US" w:eastAsia="zh-CN"/>
              </w:rPr>
            </w:pPr>
            <w:r w:rsidRPr="007D0E58">
              <w:rPr>
                <w:rFonts w:cs="Calibri" w:hint="eastAsia"/>
                <w:sz w:val="22"/>
                <w:szCs w:val="22"/>
                <w:lang w:val="en-US" w:eastAsia="zh-CN"/>
              </w:rPr>
              <w:t>Lower slot usage rate: uplink DSCH is not used;</w:t>
            </w:r>
          </w:p>
          <w:p w14:paraId="6846CD4A" w14:textId="77777777" w:rsidR="007D0E58" w:rsidRPr="007D0E58" w:rsidRDefault="007D0E58">
            <w:pPr>
              <w:pStyle w:val="BodyText2"/>
              <w:numPr>
                <w:ilvl w:val="0"/>
                <w:numId w:val="20"/>
              </w:numPr>
              <w:tabs>
                <w:tab w:val="left" w:pos="425"/>
              </w:tabs>
              <w:rPr>
                <w:rFonts w:cs="Calibri" w:hint="eastAsia"/>
                <w:sz w:val="22"/>
                <w:szCs w:val="22"/>
                <w:lang w:val="en-US" w:eastAsia="zh-CN"/>
              </w:rPr>
            </w:pPr>
            <w:r w:rsidRPr="007D0E58">
              <w:rPr>
                <w:rFonts w:cs="Calibri" w:hint="eastAsia"/>
                <w:sz w:val="22"/>
                <w:szCs w:val="22"/>
                <w:lang w:val="en-US" w:eastAsia="zh-CN"/>
              </w:rPr>
              <w:t xml:space="preserve">Conflict of </w:t>
            </w:r>
            <w:r w:rsidRPr="007D0E58">
              <w:rPr>
                <w:rFonts w:cs="Calibri"/>
                <w:sz w:val="22"/>
                <w:szCs w:val="22"/>
                <w:lang w:val="en-US" w:eastAsia="zh-CN"/>
              </w:rPr>
              <w:t>signal</w:t>
            </w:r>
            <w:r w:rsidRPr="007D0E58">
              <w:rPr>
                <w:rFonts w:cs="Calibri" w:hint="eastAsia"/>
                <w:sz w:val="22"/>
                <w:szCs w:val="22"/>
                <w:lang w:val="en-US" w:eastAsia="zh-CN"/>
              </w:rPr>
              <w:t>l</w:t>
            </w:r>
            <w:r w:rsidRPr="007D0E58">
              <w:rPr>
                <w:rFonts w:cs="Calibri"/>
                <w:sz w:val="22"/>
                <w:szCs w:val="22"/>
                <w:lang w:val="en-US" w:eastAsia="zh-CN"/>
              </w:rPr>
              <w:t>ing</w:t>
            </w:r>
            <w:r w:rsidRPr="007D0E58">
              <w:rPr>
                <w:rFonts w:cs="Calibri" w:hint="eastAsia"/>
                <w:sz w:val="22"/>
                <w:szCs w:val="22"/>
                <w:lang w:val="en-US" w:eastAsia="zh-CN"/>
              </w:rPr>
              <w:t xml:space="preserve"> transmitted in ASC:  due to the limited slot size of ASC, resource allocation and downlink ACK could not be transmitted in ASC at the same time in some </w:t>
            </w:r>
            <w:r w:rsidRPr="007D0E58">
              <w:rPr>
                <w:rFonts w:cs="Calibri"/>
                <w:sz w:val="22"/>
                <w:szCs w:val="22"/>
                <w:lang w:val="en-US" w:eastAsia="zh-CN"/>
              </w:rPr>
              <w:t>situation</w:t>
            </w:r>
            <w:r w:rsidRPr="007D0E58">
              <w:rPr>
                <w:rFonts w:cs="Calibri" w:hint="eastAsia"/>
                <w:sz w:val="22"/>
                <w:szCs w:val="22"/>
                <w:lang w:val="en-US" w:eastAsia="zh-CN"/>
              </w:rPr>
              <w:t xml:space="preserve">s, which will cause </w:t>
            </w:r>
            <w:r w:rsidRPr="007D0E58">
              <w:rPr>
                <w:rFonts w:cs="Calibri"/>
                <w:sz w:val="22"/>
                <w:szCs w:val="22"/>
                <w:lang w:val="en-US" w:eastAsia="zh-CN"/>
              </w:rPr>
              <w:t>signal</w:t>
            </w:r>
            <w:r w:rsidRPr="007D0E58">
              <w:rPr>
                <w:rFonts w:cs="Calibri" w:hint="eastAsia"/>
                <w:sz w:val="22"/>
                <w:szCs w:val="22"/>
                <w:lang w:val="en-US" w:eastAsia="zh-CN"/>
              </w:rPr>
              <w:t>l</w:t>
            </w:r>
            <w:r w:rsidRPr="007D0E58">
              <w:rPr>
                <w:rFonts w:cs="Calibri"/>
                <w:sz w:val="22"/>
                <w:szCs w:val="22"/>
                <w:lang w:val="en-US" w:eastAsia="zh-CN"/>
              </w:rPr>
              <w:t>ing</w:t>
            </w:r>
            <w:r w:rsidRPr="007D0E58">
              <w:rPr>
                <w:rFonts w:cs="Calibri" w:hint="eastAsia"/>
                <w:sz w:val="22"/>
                <w:szCs w:val="22"/>
                <w:lang w:val="en-US" w:eastAsia="zh-CN"/>
              </w:rPr>
              <w:t xml:space="preserve"> transmission conflict.</w:t>
            </w:r>
          </w:p>
          <w:p w14:paraId="7F3E7F3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Therefore, downlink DSCH for ACK should be added in the logical channel functions. Combining with dynamic configuration for slotmap, the usage rate of slots could be improved and conflict of important signaling could be solved. In the following figure, "yellow" is for downlink, "blue" is for either downlink or uplink, "orange" is for uplink, and "gray" is for no transmission.</w:t>
            </w:r>
          </w:p>
          <w:p w14:paraId="1BA3AAC4" w14:textId="77777777" w:rsidR="007D0E58" w:rsidRDefault="007D0E58">
            <w:pPr>
              <w:rPr>
                <w:rFonts w:hint="eastAsia"/>
                <w:lang w:val="en-US" w:eastAsia="zh-CN"/>
              </w:rPr>
            </w:pPr>
          </w:p>
          <w:tbl>
            <w:tblPr>
              <w:tblpPr w:leftFromText="180" w:rightFromText="180" w:vertAnchor="text" w:horzAnchor="page" w:tblpXSpec="center" w:tblpY="114"/>
              <w:tblOverlap w:val="never"/>
              <w:tblW w:w="0" w:type="auto"/>
              <w:jc w:val="center"/>
              <w:tblInd w:w="0" w:type="dxa"/>
              <w:tblLayout w:type="fixed"/>
              <w:tblLook w:val="0000" w:firstRow="0" w:lastRow="0" w:firstColumn="0" w:lastColumn="0" w:noHBand="0" w:noVBand="0"/>
            </w:tblPr>
            <w:tblGrid>
              <w:gridCol w:w="860"/>
              <w:gridCol w:w="743"/>
              <w:gridCol w:w="802"/>
              <w:gridCol w:w="802"/>
              <w:gridCol w:w="802"/>
              <w:gridCol w:w="801"/>
              <w:gridCol w:w="802"/>
              <w:gridCol w:w="802"/>
              <w:gridCol w:w="873"/>
              <w:gridCol w:w="685"/>
              <w:gridCol w:w="616"/>
              <w:gridCol w:w="1040"/>
            </w:tblGrid>
            <w:tr w:rsidR="007D0E58" w14:paraId="3A176014" w14:textId="77777777">
              <w:trPr>
                <w:trHeight w:val="336"/>
                <w:jc w:val="center"/>
              </w:trPr>
              <w:tc>
                <w:tcPr>
                  <w:tcW w:w="860" w:type="dxa"/>
                  <w:tcBorders>
                    <w:top w:val="single" w:sz="4" w:space="0" w:color="000000"/>
                    <w:left w:val="single" w:sz="4" w:space="0" w:color="000000"/>
                    <w:bottom w:val="single" w:sz="4" w:space="0" w:color="000000"/>
                    <w:right w:val="single" w:sz="4" w:space="0" w:color="000000"/>
                  </w:tcBorders>
                  <w:shd w:val="solid" w:color="FFFF99" w:fill="auto"/>
                  <w:vAlign w:val="center"/>
                </w:tcPr>
                <w:p w14:paraId="70DADAD2" w14:textId="77777777" w:rsidR="007D0E58" w:rsidRDefault="007D0E58">
                  <w:pPr>
                    <w:rPr>
                      <w:rFonts w:hint="eastAsia"/>
                      <w:lang w:val="en-US" w:eastAsia="zh-CN"/>
                    </w:rPr>
                  </w:pPr>
                  <w:r>
                    <w:rPr>
                      <w:rFonts w:hint="eastAsia"/>
                      <w:lang w:val="en-US" w:eastAsia="zh-CN"/>
                    </w:rPr>
                    <w:t>BBSC</w:t>
                  </w:r>
                </w:p>
              </w:tc>
              <w:tc>
                <w:tcPr>
                  <w:tcW w:w="743" w:type="dxa"/>
                  <w:tcBorders>
                    <w:top w:val="single" w:sz="4" w:space="0" w:color="000000"/>
                    <w:left w:val="single" w:sz="4" w:space="0" w:color="000000"/>
                    <w:bottom w:val="single" w:sz="4" w:space="0" w:color="000000"/>
                    <w:right w:val="single" w:sz="4" w:space="0" w:color="000000"/>
                  </w:tcBorders>
                  <w:shd w:val="solid" w:color="FFFF99" w:fill="auto"/>
                  <w:vAlign w:val="center"/>
                </w:tcPr>
                <w:p w14:paraId="17099E48" w14:textId="77777777" w:rsidR="007D0E58" w:rsidRDefault="007D0E58">
                  <w:pPr>
                    <w:rPr>
                      <w:rFonts w:hint="eastAsia"/>
                      <w:lang w:val="en-US" w:eastAsia="zh-CN"/>
                    </w:rPr>
                  </w:pPr>
                  <w:r>
                    <w:rPr>
                      <w:rFonts w:hint="eastAsia"/>
                      <w:lang w:val="en-US" w:eastAsia="zh-CN"/>
                    </w:rPr>
                    <w:t>ASC</w:t>
                  </w:r>
                </w:p>
              </w:tc>
              <w:tc>
                <w:tcPr>
                  <w:tcW w:w="802"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6709EA86" w14:textId="77777777" w:rsidR="007D0E58" w:rsidRDefault="007D0E58">
                  <w:pPr>
                    <w:rPr>
                      <w:rFonts w:hint="eastAsia"/>
                      <w:lang w:val="en-US" w:eastAsia="zh-CN"/>
                    </w:rPr>
                  </w:pPr>
                  <w:r>
                    <w:rPr>
                      <w:rFonts w:hint="eastAsia"/>
                      <w:lang w:val="en-US" w:eastAsia="zh-CN"/>
                    </w:rPr>
                    <w:t>DC0</w:t>
                  </w:r>
                </w:p>
              </w:tc>
              <w:tc>
                <w:tcPr>
                  <w:tcW w:w="802"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027703A1" w14:textId="77777777" w:rsidR="007D0E58" w:rsidRDefault="007D0E58">
                  <w:pPr>
                    <w:rPr>
                      <w:rFonts w:hint="eastAsia"/>
                      <w:lang w:val="en-US" w:eastAsia="zh-CN"/>
                    </w:rPr>
                  </w:pPr>
                  <w:r>
                    <w:rPr>
                      <w:rFonts w:hint="eastAsia"/>
                      <w:lang w:val="en-US" w:eastAsia="zh-CN"/>
                    </w:rPr>
                    <w:t>DC1</w:t>
                  </w:r>
                </w:p>
              </w:tc>
              <w:tc>
                <w:tcPr>
                  <w:tcW w:w="802"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2AD2EF03" w14:textId="77777777" w:rsidR="007D0E58" w:rsidRDefault="007D0E58">
                  <w:pPr>
                    <w:rPr>
                      <w:rFonts w:hint="eastAsia"/>
                      <w:lang w:val="en-US" w:eastAsia="zh-CN"/>
                    </w:rPr>
                  </w:pPr>
                  <w:r>
                    <w:rPr>
                      <w:rFonts w:hint="eastAsia"/>
                      <w:lang w:val="en-US" w:eastAsia="zh-CN"/>
                    </w:rPr>
                    <w:t>DC2</w:t>
                  </w:r>
                </w:p>
              </w:tc>
              <w:tc>
                <w:tcPr>
                  <w:tcW w:w="801"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7928106B" w14:textId="77777777" w:rsidR="007D0E58" w:rsidRDefault="007D0E58">
                  <w:pPr>
                    <w:rPr>
                      <w:rFonts w:hint="eastAsia"/>
                      <w:lang w:val="en-US" w:eastAsia="zh-CN"/>
                    </w:rPr>
                  </w:pPr>
                  <w:r>
                    <w:rPr>
                      <w:rFonts w:hint="eastAsia"/>
                      <w:lang w:val="en-US" w:eastAsia="zh-CN"/>
                    </w:rPr>
                    <w:t>DC3</w:t>
                  </w:r>
                </w:p>
              </w:tc>
              <w:tc>
                <w:tcPr>
                  <w:tcW w:w="802"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110AD0E9" w14:textId="77777777" w:rsidR="007D0E58" w:rsidRDefault="007D0E58">
                  <w:pPr>
                    <w:rPr>
                      <w:rFonts w:hint="eastAsia"/>
                      <w:lang w:val="en-US" w:eastAsia="zh-CN"/>
                    </w:rPr>
                  </w:pPr>
                  <w:r>
                    <w:rPr>
                      <w:rFonts w:hint="eastAsia"/>
                      <w:lang w:val="en-US" w:eastAsia="zh-CN"/>
                    </w:rPr>
                    <w:t>DC4</w:t>
                  </w:r>
                </w:p>
              </w:tc>
              <w:tc>
                <w:tcPr>
                  <w:tcW w:w="802" w:type="dxa"/>
                  <w:tcBorders>
                    <w:top w:val="single" w:sz="4" w:space="0" w:color="000000"/>
                    <w:left w:val="single" w:sz="4" w:space="0" w:color="000000"/>
                    <w:bottom w:val="single" w:sz="4" w:space="0" w:color="000000"/>
                    <w:right w:val="single" w:sz="4" w:space="0" w:color="000000"/>
                  </w:tcBorders>
                  <w:shd w:val="solid" w:color="99CCFF" w:fill="auto"/>
                  <w:vAlign w:val="center"/>
                </w:tcPr>
                <w:p w14:paraId="66FD2DD2" w14:textId="77777777" w:rsidR="007D0E58" w:rsidRDefault="007D0E58">
                  <w:pPr>
                    <w:rPr>
                      <w:rFonts w:hint="eastAsia"/>
                      <w:lang w:val="en-US" w:eastAsia="zh-CN"/>
                    </w:rPr>
                  </w:pPr>
                  <w:r>
                    <w:rPr>
                      <w:rFonts w:hint="eastAsia"/>
                      <w:lang w:val="en-US" w:eastAsia="zh-CN"/>
                    </w:rPr>
                    <w:t>DC5</w:t>
                  </w:r>
                </w:p>
              </w:tc>
              <w:tc>
                <w:tcPr>
                  <w:tcW w:w="873" w:type="dxa"/>
                  <w:tcBorders>
                    <w:top w:val="single" w:sz="4" w:space="0" w:color="000000"/>
                    <w:left w:val="single" w:sz="4" w:space="0" w:color="000000"/>
                    <w:bottom w:val="single" w:sz="4" w:space="0" w:color="000000"/>
                    <w:right w:val="single" w:sz="4" w:space="0" w:color="000000"/>
                  </w:tcBorders>
                  <w:shd w:val="solid" w:color="FF9900" w:fill="auto"/>
                  <w:vAlign w:val="center"/>
                </w:tcPr>
                <w:p w14:paraId="19D3AD74" w14:textId="77777777" w:rsidR="007D0E58" w:rsidRDefault="007D0E58">
                  <w:pPr>
                    <w:rPr>
                      <w:rFonts w:hint="eastAsia"/>
                      <w:lang w:val="en-US" w:eastAsia="zh-CN"/>
                    </w:rPr>
                  </w:pPr>
                  <w:r>
                    <w:rPr>
                      <w:rFonts w:hint="eastAsia"/>
                      <w:lang w:val="en-US" w:eastAsia="zh-CN"/>
                    </w:rPr>
                    <w:t>DSCH</w:t>
                  </w:r>
                </w:p>
              </w:tc>
              <w:tc>
                <w:tcPr>
                  <w:tcW w:w="685" w:type="dxa"/>
                  <w:tcBorders>
                    <w:top w:val="single" w:sz="4" w:space="0" w:color="000000"/>
                    <w:left w:val="single" w:sz="4" w:space="0" w:color="000000"/>
                    <w:bottom w:val="single" w:sz="4" w:space="0" w:color="000000"/>
                    <w:right w:val="single" w:sz="4" w:space="0" w:color="000000"/>
                  </w:tcBorders>
                  <w:shd w:val="solid" w:color="FF9900" w:fill="auto"/>
                  <w:vAlign w:val="center"/>
                </w:tcPr>
                <w:p w14:paraId="68B1FEA6" w14:textId="77777777" w:rsidR="007D0E58" w:rsidRDefault="007D0E58">
                  <w:pPr>
                    <w:rPr>
                      <w:rFonts w:hint="eastAsia"/>
                      <w:lang w:val="en-US" w:eastAsia="zh-CN"/>
                    </w:rPr>
                  </w:pPr>
                  <w:r>
                    <w:rPr>
                      <w:rFonts w:hint="eastAsia"/>
                      <w:lang w:val="en-US" w:eastAsia="zh-CN"/>
                    </w:rPr>
                    <w:t>RAC</w:t>
                  </w:r>
                </w:p>
              </w:tc>
              <w:tc>
                <w:tcPr>
                  <w:tcW w:w="616" w:type="dxa"/>
                  <w:tcBorders>
                    <w:top w:val="single" w:sz="4" w:space="0" w:color="000000"/>
                    <w:left w:val="single" w:sz="4" w:space="0" w:color="000000"/>
                    <w:bottom w:val="single" w:sz="4" w:space="0" w:color="000000"/>
                    <w:right w:val="single" w:sz="4" w:space="0" w:color="000000"/>
                  </w:tcBorders>
                  <w:shd w:val="solid" w:color="C0C0C0" w:fill="auto"/>
                  <w:vAlign w:val="center"/>
                </w:tcPr>
                <w:p w14:paraId="0F831966" w14:textId="77777777" w:rsidR="007D0E58" w:rsidRDefault="007D0E58">
                  <w:pPr>
                    <w:rPr>
                      <w:rFonts w:hint="eastAsia"/>
                      <w:lang w:val="en-US" w:eastAsia="zh-CN"/>
                    </w:rPr>
                  </w:pPr>
                  <w:r>
                    <w:rPr>
                      <w:rFonts w:hint="eastAsia"/>
                      <w:lang w:val="en-US" w:eastAsia="zh-CN"/>
                    </w:rPr>
                    <w:t>GS</w:t>
                  </w:r>
                </w:p>
              </w:tc>
              <w:tc>
                <w:tcPr>
                  <w:tcW w:w="1040" w:type="dxa"/>
                  <w:tcBorders>
                    <w:top w:val="single" w:sz="4" w:space="0" w:color="000000"/>
                    <w:left w:val="single" w:sz="4" w:space="0" w:color="000000"/>
                    <w:bottom w:val="single" w:sz="4" w:space="0" w:color="000000"/>
                    <w:right w:val="single" w:sz="4" w:space="0" w:color="000000"/>
                  </w:tcBorders>
                  <w:shd w:val="solid" w:color="FFFF99" w:fill="auto"/>
                  <w:vAlign w:val="center"/>
                </w:tcPr>
                <w:p w14:paraId="33721188" w14:textId="77777777" w:rsidR="007D0E58" w:rsidRDefault="007D0E58">
                  <w:pPr>
                    <w:rPr>
                      <w:rFonts w:hint="eastAsia"/>
                      <w:lang w:val="en-US" w:eastAsia="zh-CN"/>
                    </w:rPr>
                  </w:pPr>
                  <w:r>
                    <w:rPr>
                      <w:rFonts w:hint="eastAsia"/>
                      <w:lang w:val="en-US" w:eastAsia="zh-CN"/>
                    </w:rPr>
                    <w:t>DSCH</w:t>
                  </w:r>
                </w:p>
              </w:tc>
            </w:tr>
          </w:tbl>
          <w:p w14:paraId="2DCDB8A8" w14:textId="77777777" w:rsidR="007D0E58" w:rsidRDefault="007D0E58">
            <w:pPr>
              <w:rPr>
                <w:rFonts w:hint="eastAsia"/>
                <w:lang w:val="en-US" w:eastAsia="zh-CN"/>
              </w:rPr>
            </w:pPr>
          </w:p>
          <w:p w14:paraId="4831D34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According to the above revisions, SBB can be shortened to 3 fragments occupied 45slots based on the current design of physic layer.</w:t>
            </w:r>
          </w:p>
          <w:p w14:paraId="3A8256B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In </w:t>
            </w:r>
            <w:r w:rsidRPr="007D0E58">
              <w:rPr>
                <w:rFonts w:cs="Calibri" w:hint="eastAsia"/>
                <w:sz w:val="22"/>
                <w:szCs w:val="22"/>
                <w:lang w:val="en-US" w:eastAsia="zh-CN"/>
              </w:rPr>
              <w:fldChar w:fldCharType="begin"/>
            </w:r>
            <w:r w:rsidRPr="007D0E58">
              <w:rPr>
                <w:rFonts w:cs="Calibri" w:hint="eastAsia"/>
                <w:sz w:val="22"/>
                <w:szCs w:val="22"/>
                <w:lang w:val="en-US" w:eastAsia="zh-CN"/>
              </w:rPr>
              <w:instrText xml:space="preserve"> REF _Ref13188 \h </w:instrText>
            </w:r>
            <w:r w:rsidRPr="007D0E58">
              <w:rPr>
                <w:rFonts w:cs="Calibri" w:hint="eastAsia"/>
                <w:sz w:val="22"/>
                <w:szCs w:val="22"/>
                <w:lang w:val="en-US" w:eastAsia="zh-CN"/>
              </w:rPr>
              <w:fldChar w:fldCharType="separate"/>
            </w:r>
            <w:r w:rsidRPr="007D0E58">
              <w:rPr>
                <w:rFonts w:cs="Calibri"/>
                <w:sz w:val="22"/>
                <w:szCs w:val="22"/>
                <w:lang w:val="en-US" w:eastAsia="en-US"/>
              </w:rPr>
              <w:t>Figure 1</w:t>
            </w:r>
            <w:r w:rsidRPr="007D0E58">
              <w:rPr>
                <w:rFonts w:cs="Calibri" w:hint="eastAsia"/>
                <w:sz w:val="22"/>
                <w:szCs w:val="22"/>
                <w:lang w:val="en-US" w:eastAsia="zh-CN"/>
              </w:rPr>
              <w:fldChar w:fldCharType="end"/>
            </w:r>
            <w:r w:rsidRPr="007D0E58">
              <w:rPr>
                <w:rFonts w:cs="Calibri" w:hint="eastAsia"/>
                <w:sz w:val="22"/>
                <w:szCs w:val="22"/>
                <w:lang w:val="en-US" w:eastAsia="zh-CN"/>
              </w:rPr>
              <w:t xml:space="preserve">, 12 types of slotmap (two types of logical channel cycle, 3 &amp; 7) are shown. In DC0 ~ DC5, it is better to choose small DC number for downlink </w:t>
            </w:r>
            <w:r w:rsidRPr="007D0E58">
              <w:rPr>
                <w:rFonts w:cs="Calibri"/>
                <w:sz w:val="22"/>
                <w:szCs w:val="22"/>
                <w:lang w:val="en-US" w:eastAsia="zh-CN"/>
              </w:rPr>
              <w:t>transmission</w:t>
            </w:r>
            <w:r w:rsidRPr="007D0E58">
              <w:rPr>
                <w:rFonts w:cs="Calibri" w:hint="eastAsia"/>
                <w:sz w:val="22"/>
                <w:szCs w:val="22"/>
                <w:lang w:val="en-US" w:eastAsia="zh-CN"/>
              </w:rPr>
              <w:t xml:space="preserve">, and to choose big DC number for uplink </w:t>
            </w:r>
            <w:r w:rsidRPr="007D0E58">
              <w:rPr>
                <w:rFonts w:cs="Calibri"/>
                <w:sz w:val="22"/>
                <w:szCs w:val="22"/>
                <w:lang w:val="en-US" w:eastAsia="zh-CN"/>
              </w:rPr>
              <w:t>transmission</w:t>
            </w:r>
            <w:r w:rsidRPr="007D0E58">
              <w:rPr>
                <w:rFonts w:cs="Calibri" w:hint="eastAsia"/>
                <w:sz w:val="22"/>
                <w:szCs w:val="22"/>
                <w:lang w:val="en-US" w:eastAsia="zh-CN"/>
              </w:rPr>
              <w:t>, because switching from uplink to downlink will cause data collision from ships. MAC consists of the index in slotmap table at the beginning of every cycle.</w:t>
            </w:r>
          </w:p>
        </w:tc>
      </w:tr>
    </w:tbl>
    <w:p w14:paraId="5BDD3E87" w14:textId="77777777" w:rsidR="007D0E58" w:rsidRDefault="007D0E58">
      <w:pPr>
        <w:pStyle w:val="BodyText1"/>
      </w:pPr>
    </w:p>
    <w:p w14:paraId="51B49590" w14:textId="66892B15" w:rsidR="007D0E58" w:rsidRDefault="008D6D9A">
      <w:pPr>
        <w:pStyle w:val="BodyText1"/>
        <w:jc w:val="center"/>
      </w:pPr>
      <w:r>
        <w:rPr>
          <w:noProof/>
        </w:rPr>
        <w:drawing>
          <wp:inline distT="0" distB="0" distL="0" distR="0" wp14:anchorId="6740E600" wp14:editId="3B5C7F37">
            <wp:extent cx="5797550" cy="2762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97550" cy="2762250"/>
                    </a:xfrm>
                    <a:prstGeom prst="rect">
                      <a:avLst/>
                    </a:prstGeom>
                    <a:noFill/>
                    <a:ln>
                      <a:noFill/>
                    </a:ln>
                  </pic:spPr>
                </pic:pic>
              </a:graphicData>
            </a:graphic>
          </wp:inline>
        </w:drawing>
      </w:r>
    </w:p>
    <w:p w14:paraId="17DA8AF5" w14:textId="77777777" w:rsidR="007D0E58" w:rsidRDefault="007D0E58">
      <w:pPr>
        <w:pStyle w:val="Figure"/>
        <w:rPr>
          <w:rFonts w:hint="eastAsia"/>
          <w:lang w:val="en-US" w:eastAsia="zh-CN"/>
        </w:rPr>
      </w:pPr>
      <w:r>
        <w:rPr>
          <w:rFonts w:hint="eastAsia"/>
          <w:lang w:val="en-US" w:eastAsia="zh-CN"/>
        </w:rPr>
        <w:t>Slotmap Table with LC cycle 3 and LC cycle 7</w:t>
      </w:r>
    </w:p>
    <w:p w14:paraId="3611A415" w14:textId="77777777" w:rsidR="007D0E58" w:rsidRDefault="007D0E58">
      <w:pPr>
        <w:pStyle w:val="BodyText1"/>
      </w:pPr>
    </w:p>
    <w:p w14:paraId="5DD0939E" w14:textId="77777777" w:rsidR="007D0E58" w:rsidRDefault="007D0E58">
      <w:pPr>
        <w:pStyle w:val="BodyText1"/>
      </w:pPr>
    </w:p>
    <w:p w14:paraId="25BBF402"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 xml:space="preserve">3.2 Media Access Control </w:t>
      </w:r>
    </w:p>
    <w:p w14:paraId="368CC1E0" w14:textId="77777777" w:rsidR="007D0E58" w:rsidRDefault="007D0E58">
      <w:pPr>
        <w:pStyle w:val="BodyText2"/>
        <w:rPr>
          <w:rFonts w:hint="eastAsia"/>
          <w:lang w:val="en-US"/>
        </w:rPr>
      </w:pPr>
      <w:r>
        <w:rPr>
          <w:rFonts w:hint="eastAsia"/>
          <w:lang w:val="en-US" w:eastAsia="zh-CN"/>
        </w:rPr>
        <w:t xml:space="preserve">   Referring to D 3.10.2 Media Access Control, detailed revisions are shown below</w:t>
      </w:r>
      <w:r>
        <w:rPr>
          <w:rFonts w:hint="eastAsia"/>
          <w:lang w:val="en-US" w:eastAsia="zh-CN"/>
        </w:rPr>
        <w:t>：</w:t>
      </w:r>
    </w:p>
    <w:p w14:paraId="50F67D59" w14:textId="77777777" w:rsidR="007D0E58" w:rsidRDefault="007D0E58">
      <w:pPr>
        <w:pStyle w:val="Table"/>
      </w:pPr>
      <w:bookmarkStart w:id="1" w:name="_Toc35546168"/>
      <w:r>
        <w:t>Media Access Control</w:t>
      </w:r>
      <w:bookmarkEnd w:id="1"/>
      <w:r>
        <w:rPr>
          <w:rFonts w:hint="eastAsia"/>
          <w:lang w:val="en-US" w:eastAsia="zh-CN"/>
        </w:rPr>
        <w:t xml:space="preserve"> [1]</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785"/>
        <w:gridCol w:w="924"/>
        <w:gridCol w:w="1848"/>
        <w:gridCol w:w="5224"/>
      </w:tblGrid>
      <w:tr w:rsidR="007D0E58" w14:paraId="44653AD6" w14:textId="77777777">
        <w:tc>
          <w:tcPr>
            <w:tcW w:w="1073" w:type="dxa"/>
            <w:shd w:val="clear" w:color="auto" w:fill="00558C"/>
          </w:tcPr>
          <w:p w14:paraId="1B33AA68" w14:textId="77777777" w:rsidR="007D0E58" w:rsidRDefault="007D0E58">
            <w:pPr>
              <w:pStyle w:val="Tablehead"/>
              <w:keepLines/>
              <w:spacing w:after="0"/>
              <w:rPr>
                <w:color w:val="FFFFFF"/>
                <w:lang w:val="en-US"/>
              </w:rPr>
            </w:pPr>
            <w:r>
              <w:rPr>
                <w:color w:val="FFFFFF"/>
                <w:lang w:val="en-US"/>
              </w:rPr>
              <w:lastRenderedPageBreak/>
              <w:t>Field no</w:t>
            </w:r>
          </w:p>
        </w:tc>
        <w:tc>
          <w:tcPr>
            <w:tcW w:w="785" w:type="dxa"/>
            <w:shd w:val="clear" w:color="auto" w:fill="00558C"/>
          </w:tcPr>
          <w:p w14:paraId="281D20EA" w14:textId="77777777" w:rsidR="007D0E58" w:rsidRDefault="007D0E58">
            <w:pPr>
              <w:pStyle w:val="Tablehead"/>
              <w:keepLines/>
              <w:spacing w:after="0"/>
              <w:rPr>
                <w:color w:val="FFFFFF"/>
                <w:lang w:val="en-US"/>
              </w:rPr>
            </w:pPr>
            <w:r>
              <w:rPr>
                <w:color w:val="FFFFFF"/>
                <w:lang w:val="en-US"/>
              </w:rPr>
              <w:t>Value (Dec)</w:t>
            </w:r>
          </w:p>
        </w:tc>
        <w:tc>
          <w:tcPr>
            <w:tcW w:w="924" w:type="dxa"/>
            <w:shd w:val="clear" w:color="auto" w:fill="00558C"/>
          </w:tcPr>
          <w:p w14:paraId="00846F47" w14:textId="77777777" w:rsidR="007D0E58" w:rsidRDefault="007D0E58">
            <w:pPr>
              <w:pStyle w:val="Tablehead"/>
              <w:keepLines/>
              <w:spacing w:after="0"/>
              <w:rPr>
                <w:color w:val="FFFFFF"/>
                <w:lang w:val="en-US"/>
              </w:rPr>
            </w:pPr>
            <w:r>
              <w:rPr>
                <w:color w:val="FFFFFF"/>
                <w:lang w:val="en-US"/>
              </w:rPr>
              <w:t>Size (Bytes)</w:t>
            </w:r>
          </w:p>
        </w:tc>
        <w:tc>
          <w:tcPr>
            <w:tcW w:w="1848" w:type="dxa"/>
            <w:shd w:val="clear" w:color="auto" w:fill="00558C"/>
          </w:tcPr>
          <w:p w14:paraId="73ADA818" w14:textId="77777777" w:rsidR="007D0E58" w:rsidRDefault="007D0E58">
            <w:pPr>
              <w:pStyle w:val="Tablehead"/>
              <w:keepLines/>
              <w:spacing w:after="0"/>
              <w:rPr>
                <w:color w:val="FFFFFF"/>
                <w:lang w:val="en-US"/>
              </w:rPr>
            </w:pPr>
            <w:r>
              <w:rPr>
                <w:color w:val="FFFFFF"/>
                <w:lang w:val="en-US"/>
              </w:rPr>
              <w:t>Function</w:t>
            </w:r>
          </w:p>
        </w:tc>
        <w:tc>
          <w:tcPr>
            <w:tcW w:w="5224" w:type="dxa"/>
            <w:shd w:val="clear" w:color="auto" w:fill="00558C"/>
          </w:tcPr>
          <w:p w14:paraId="68168E7D" w14:textId="77777777" w:rsidR="007D0E58" w:rsidRDefault="007D0E58">
            <w:pPr>
              <w:pStyle w:val="Tablehead"/>
              <w:keepLines/>
              <w:spacing w:after="0"/>
              <w:rPr>
                <w:color w:val="FFFFFF"/>
                <w:lang w:val="en-US"/>
              </w:rPr>
            </w:pPr>
            <w:r>
              <w:rPr>
                <w:color w:val="FFFFFF"/>
                <w:lang w:val="en-US"/>
              </w:rPr>
              <w:t>Content</w:t>
            </w:r>
          </w:p>
        </w:tc>
      </w:tr>
      <w:tr w:rsidR="007D0E58" w14:paraId="0940B1D4" w14:textId="77777777">
        <w:tc>
          <w:tcPr>
            <w:tcW w:w="1073" w:type="dxa"/>
          </w:tcPr>
          <w:p w14:paraId="7A8EED0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85" w:type="dxa"/>
          </w:tcPr>
          <w:p w14:paraId="5827CB6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10</w:t>
            </w:r>
          </w:p>
        </w:tc>
        <w:tc>
          <w:tcPr>
            <w:tcW w:w="924" w:type="dxa"/>
          </w:tcPr>
          <w:p w14:paraId="09B23E1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16053A9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224" w:type="dxa"/>
          </w:tcPr>
          <w:p w14:paraId="61A4C5AF" w14:textId="77777777" w:rsidR="007D0E58" w:rsidRPr="007D0E58" w:rsidRDefault="007D0E58">
            <w:pPr>
              <w:pStyle w:val="BodyText1"/>
              <w:spacing w:after="0"/>
              <w:rPr>
                <w:rFonts w:ascii="Arial" w:hAnsi="Arial" w:cs="Calibri"/>
                <w:sz w:val="18"/>
                <w:szCs w:val="18"/>
                <w:lang w:val="en-US" w:eastAsia="en-US"/>
              </w:rPr>
            </w:pPr>
          </w:p>
        </w:tc>
      </w:tr>
      <w:tr w:rsidR="007D0E58" w14:paraId="0B4D9240" w14:textId="77777777">
        <w:tc>
          <w:tcPr>
            <w:tcW w:w="1073" w:type="dxa"/>
          </w:tcPr>
          <w:p w14:paraId="11F2D10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85" w:type="dxa"/>
          </w:tcPr>
          <w:p w14:paraId="2B49F08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10</w:t>
            </w:r>
          </w:p>
        </w:tc>
        <w:tc>
          <w:tcPr>
            <w:tcW w:w="924" w:type="dxa"/>
          </w:tcPr>
          <w:p w14:paraId="4E9D55F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848" w:type="dxa"/>
          </w:tcPr>
          <w:p w14:paraId="04F7C64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Payload size</w:t>
            </w:r>
          </w:p>
        </w:tc>
        <w:tc>
          <w:tcPr>
            <w:tcW w:w="5224" w:type="dxa"/>
          </w:tcPr>
          <w:p w14:paraId="307ECB6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Fixed of fields 3 to 1</w:t>
            </w:r>
            <w:r w:rsidRPr="007D0E58">
              <w:rPr>
                <w:rFonts w:ascii="Arial" w:hAnsi="Arial" w:cs="Calibri" w:hint="eastAsia"/>
                <w:sz w:val="18"/>
                <w:szCs w:val="18"/>
                <w:lang w:val="en-US" w:eastAsia="zh-CN"/>
              </w:rPr>
              <w:t>7</w:t>
            </w:r>
            <w:r w:rsidRPr="007D0E58">
              <w:rPr>
                <w:rFonts w:ascii="Arial" w:hAnsi="Arial" w:cs="Calibri"/>
                <w:sz w:val="18"/>
                <w:szCs w:val="18"/>
                <w:lang w:val="en-US" w:eastAsia="en-US"/>
              </w:rPr>
              <w:t>.</w:t>
            </w:r>
          </w:p>
        </w:tc>
      </w:tr>
      <w:tr w:rsidR="007D0E58" w14:paraId="52C7436C" w14:textId="77777777">
        <w:tc>
          <w:tcPr>
            <w:tcW w:w="1073" w:type="dxa"/>
          </w:tcPr>
          <w:p w14:paraId="39F0495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785" w:type="dxa"/>
          </w:tcPr>
          <w:p w14:paraId="523A48E6" w14:textId="77777777" w:rsidR="007D0E58" w:rsidRPr="007D0E58" w:rsidRDefault="007D0E58">
            <w:pPr>
              <w:pStyle w:val="BodyText1"/>
              <w:spacing w:after="0"/>
              <w:rPr>
                <w:rFonts w:ascii="Arial" w:hAnsi="Arial" w:cs="Calibri"/>
                <w:sz w:val="18"/>
                <w:szCs w:val="18"/>
                <w:lang w:val="en-US" w:eastAsia="en-US"/>
              </w:rPr>
            </w:pPr>
          </w:p>
        </w:tc>
        <w:tc>
          <w:tcPr>
            <w:tcW w:w="924" w:type="dxa"/>
          </w:tcPr>
          <w:p w14:paraId="210B858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520E946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Satellite ID</w:t>
            </w:r>
          </w:p>
        </w:tc>
        <w:tc>
          <w:tcPr>
            <w:tcW w:w="5224" w:type="dxa"/>
          </w:tcPr>
          <w:p w14:paraId="1460707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11FAF816" w14:textId="77777777">
        <w:tc>
          <w:tcPr>
            <w:tcW w:w="1073" w:type="dxa"/>
            <w:shd w:val="clear" w:color="auto" w:fill="FFFF00"/>
          </w:tcPr>
          <w:p w14:paraId="417256E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785" w:type="dxa"/>
            <w:shd w:val="clear" w:color="auto" w:fill="FFFF00"/>
          </w:tcPr>
          <w:p w14:paraId="5A7DDA5A"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292E8C2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shd w:val="clear" w:color="auto" w:fill="FFFF00"/>
          </w:tcPr>
          <w:p w14:paraId="79C2BB3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Primary Network ID</w:t>
            </w:r>
            <w:r w:rsidRPr="007D0E58">
              <w:rPr>
                <w:rFonts w:ascii="Arial" w:hAnsi="Arial" w:cs="Calibri" w:hint="eastAsia"/>
                <w:color w:val="FF0000"/>
                <w:sz w:val="18"/>
                <w:szCs w:val="18"/>
                <w:lang w:val="en-US" w:eastAsia="zh-CN"/>
              </w:rPr>
              <w:t>[2]</w:t>
            </w:r>
          </w:p>
        </w:tc>
        <w:tc>
          <w:tcPr>
            <w:tcW w:w="5224" w:type="dxa"/>
            <w:shd w:val="clear" w:color="auto" w:fill="FFFF00"/>
          </w:tcPr>
          <w:p w14:paraId="3E95C03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64D66E8B" w14:textId="77777777">
        <w:tc>
          <w:tcPr>
            <w:tcW w:w="1073" w:type="dxa"/>
            <w:shd w:val="clear" w:color="auto" w:fill="FFFF00"/>
          </w:tcPr>
          <w:p w14:paraId="640C272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w:t>
            </w:r>
          </w:p>
        </w:tc>
        <w:tc>
          <w:tcPr>
            <w:tcW w:w="785" w:type="dxa"/>
            <w:shd w:val="clear" w:color="auto" w:fill="FFFF00"/>
          </w:tcPr>
          <w:p w14:paraId="4145ED3D"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32AB053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shd w:val="clear" w:color="auto" w:fill="FFFF00"/>
          </w:tcPr>
          <w:p w14:paraId="65F4EB5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Roaming Network ID</w:t>
            </w:r>
            <w:r w:rsidRPr="007D0E58">
              <w:rPr>
                <w:rFonts w:ascii="Arial" w:hAnsi="Arial" w:cs="Calibri" w:hint="eastAsia"/>
                <w:color w:val="FF0000"/>
                <w:sz w:val="18"/>
                <w:szCs w:val="18"/>
                <w:lang w:val="en-US" w:eastAsia="zh-CN"/>
              </w:rPr>
              <w:t>[3]</w:t>
            </w:r>
          </w:p>
        </w:tc>
        <w:tc>
          <w:tcPr>
            <w:tcW w:w="5224" w:type="dxa"/>
            <w:shd w:val="clear" w:color="auto" w:fill="FFFF00"/>
          </w:tcPr>
          <w:p w14:paraId="7FF493C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0-255</w:t>
            </w:r>
          </w:p>
        </w:tc>
      </w:tr>
      <w:tr w:rsidR="007D0E58" w14:paraId="3FCF3614" w14:textId="77777777">
        <w:trPr>
          <w:trHeight w:val="957"/>
        </w:trPr>
        <w:tc>
          <w:tcPr>
            <w:tcW w:w="1073" w:type="dxa"/>
          </w:tcPr>
          <w:p w14:paraId="115BB35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6</w:t>
            </w:r>
          </w:p>
        </w:tc>
        <w:tc>
          <w:tcPr>
            <w:tcW w:w="785" w:type="dxa"/>
          </w:tcPr>
          <w:p w14:paraId="05FB2F0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w:t>
            </w:r>
          </w:p>
        </w:tc>
        <w:tc>
          <w:tcPr>
            <w:tcW w:w="924" w:type="dxa"/>
          </w:tcPr>
          <w:p w14:paraId="1048CC8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53DB49D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Media Access Priority</w:t>
            </w:r>
          </w:p>
        </w:tc>
        <w:tc>
          <w:tcPr>
            <w:tcW w:w="5224" w:type="dxa"/>
          </w:tcPr>
          <w:p w14:paraId="1EAC54B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All accesses allowed</w:t>
            </w:r>
          </w:p>
          <w:p w14:paraId="543A85E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All accesses except Short Data Message Allowed</w:t>
            </w:r>
          </w:p>
          <w:p w14:paraId="6430138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Only Resource Request/Response allowed</w:t>
            </w:r>
          </w:p>
          <w:p w14:paraId="236A4B1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255: No accesses allowed; system busy</w:t>
            </w:r>
          </w:p>
        </w:tc>
      </w:tr>
      <w:tr w:rsidR="007D0E58" w14:paraId="5FB69851" w14:textId="77777777">
        <w:tc>
          <w:tcPr>
            <w:tcW w:w="1073" w:type="dxa"/>
          </w:tcPr>
          <w:p w14:paraId="0B5A61C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7</w:t>
            </w:r>
          </w:p>
        </w:tc>
        <w:tc>
          <w:tcPr>
            <w:tcW w:w="785" w:type="dxa"/>
          </w:tcPr>
          <w:p w14:paraId="2564DD5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12</w:t>
            </w:r>
          </w:p>
        </w:tc>
        <w:tc>
          <w:tcPr>
            <w:tcW w:w="924" w:type="dxa"/>
          </w:tcPr>
          <w:p w14:paraId="298C1D3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7F4A5D5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Random selection interval</w:t>
            </w:r>
          </w:p>
        </w:tc>
        <w:tc>
          <w:tcPr>
            <w:tcW w:w="5224" w:type="dxa"/>
          </w:tcPr>
          <w:p w14:paraId="62EBA49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In multiple of 15 slots</w:t>
            </w:r>
          </w:p>
          <w:p w14:paraId="051590D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set to 12 (12 x 15 = 180 slots)</w:t>
            </w:r>
          </w:p>
          <w:p w14:paraId="27616D9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ship terminal generates a uniformly distributed random number between 0 and this number. This number multiplied by 15 determines RAC slot number, and is rounded up to next slot on a grid given by the Link ID. For the default Link ID 20, the RAC transmissions starts on a 5 slot grid.</w:t>
            </w:r>
          </w:p>
        </w:tc>
      </w:tr>
      <w:tr w:rsidR="007D0E58" w14:paraId="3FF62A45" w14:textId="77777777">
        <w:tc>
          <w:tcPr>
            <w:tcW w:w="1073" w:type="dxa"/>
          </w:tcPr>
          <w:p w14:paraId="7AFE406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8</w:t>
            </w:r>
          </w:p>
        </w:tc>
        <w:tc>
          <w:tcPr>
            <w:tcW w:w="785" w:type="dxa"/>
          </w:tcPr>
          <w:p w14:paraId="06FA901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924" w:type="dxa"/>
          </w:tcPr>
          <w:p w14:paraId="5577350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593AF40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Short Uplink Data Message access limit</w:t>
            </w:r>
          </w:p>
        </w:tc>
        <w:tc>
          <w:tcPr>
            <w:tcW w:w="5224" w:type="dxa"/>
          </w:tcPr>
          <w:p w14:paraId="45AFEB1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Maximum number of short messages allowed during a 15 minute interval.</w:t>
            </w:r>
          </w:p>
          <w:p w14:paraId="08DA763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2</w:t>
            </w:r>
          </w:p>
        </w:tc>
      </w:tr>
      <w:tr w:rsidR="007D0E58" w14:paraId="3129E7FA" w14:textId="77777777">
        <w:tc>
          <w:tcPr>
            <w:tcW w:w="1073" w:type="dxa"/>
          </w:tcPr>
          <w:p w14:paraId="61C0706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9</w:t>
            </w:r>
          </w:p>
        </w:tc>
        <w:tc>
          <w:tcPr>
            <w:tcW w:w="785" w:type="dxa"/>
          </w:tcPr>
          <w:p w14:paraId="2EA6243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w:t>
            </w:r>
          </w:p>
        </w:tc>
        <w:tc>
          <w:tcPr>
            <w:tcW w:w="924" w:type="dxa"/>
          </w:tcPr>
          <w:p w14:paraId="36C866A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4116637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Network status</w:t>
            </w:r>
          </w:p>
        </w:tc>
        <w:tc>
          <w:tcPr>
            <w:tcW w:w="5224" w:type="dxa"/>
          </w:tcPr>
          <w:p w14:paraId="12F1B2E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Operational</w:t>
            </w:r>
          </w:p>
          <w:p w14:paraId="5D6A15D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Reduced availability</w:t>
            </w:r>
          </w:p>
          <w:p w14:paraId="49D5FBC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Network down</w:t>
            </w:r>
          </w:p>
        </w:tc>
      </w:tr>
      <w:tr w:rsidR="007D0E58" w14:paraId="2441EBD2" w14:textId="77777777">
        <w:tc>
          <w:tcPr>
            <w:tcW w:w="1073" w:type="dxa"/>
          </w:tcPr>
          <w:p w14:paraId="2FB5290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10</w:t>
            </w:r>
          </w:p>
        </w:tc>
        <w:tc>
          <w:tcPr>
            <w:tcW w:w="785" w:type="dxa"/>
          </w:tcPr>
          <w:p w14:paraId="53F2D44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924" w:type="dxa"/>
          </w:tcPr>
          <w:p w14:paraId="25C62AC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48" w:type="dxa"/>
          </w:tcPr>
          <w:p w14:paraId="3E646B6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ARQ/timeout limits</w:t>
            </w:r>
          </w:p>
        </w:tc>
        <w:tc>
          <w:tcPr>
            <w:tcW w:w="5224" w:type="dxa"/>
          </w:tcPr>
          <w:p w14:paraId="2D7987C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MSB Number of fragment retries</w:t>
            </w:r>
          </w:p>
          <w:p w14:paraId="2A5B38C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Default: 3 retries for a fragment.</w:t>
            </w:r>
          </w:p>
          <w:p w14:paraId="089D454B" w14:textId="77777777" w:rsidR="007D0E58" w:rsidRPr="007D0E58" w:rsidRDefault="007D0E58">
            <w:pPr>
              <w:pStyle w:val="BodyText1"/>
              <w:spacing w:after="0"/>
              <w:rPr>
                <w:rFonts w:ascii="Arial" w:hAnsi="Arial" w:cs="Calibri"/>
                <w:sz w:val="18"/>
                <w:szCs w:val="18"/>
                <w:lang w:val="en-US" w:eastAsia="en-US"/>
              </w:rPr>
            </w:pPr>
          </w:p>
          <w:p w14:paraId="1478076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LSB: Timeout timer setting</w:t>
            </w:r>
          </w:p>
          <w:p w14:paraId="5BC15E0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Reserved for future use. Default = 0.</w:t>
            </w:r>
          </w:p>
        </w:tc>
      </w:tr>
      <w:tr w:rsidR="007D0E58" w14:paraId="4E4FA2B4" w14:textId="77777777">
        <w:tc>
          <w:tcPr>
            <w:tcW w:w="1073" w:type="dxa"/>
          </w:tcPr>
          <w:p w14:paraId="10009BA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11</w:t>
            </w:r>
          </w:p>
        </w:tc>
        <w:tc>
          <w:tcPr>
            <w:tcW w:w="785" w:type="dxa"/>
          </w:tcPr>
          <w:p w14:paraId="025F15C8" w14:textId="77777777" w:rsidR="007D0E58" w:rsidRPr="007D0E58" w:rsidRDefault="007D0E58">
            <w:pPr>
              <w:pStyle w:val="BodyText1"/>
              <w:spacing w:after="0"/>
              <w:rPr>
                <w:rFonts w:ascii="Arial" w:hAnsi="Arial" w:cs="Calibri"/>
                <w:sz w:val="18"/>
                <w:szCs w:val="18"/>
                <w:lang w:val="en-US" w:eastAsia="en-US"/>
              </w:rPr>
            </w:pPr>
          </w:p>
        </w:tc>
        <w:tc>
          <w:tcPr>
            <w:tcW w:w="924" w:type="dxa"/>
          </w:tcPr>
          <w:p w14:paraId="14D3462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848" w:type="dxa"/>
          </w:tcPr>
          <w:p w14:paraId="08378F0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Bulletin Version number</w:t>
            </w:r>
          </w:p>
        </w:tc>
        <w:tc>
          <w:tcPr>
            <w:tcW w:w="5224" w:type="dxa"/>
          </w:tcPr>
          <w:p w14:paraId="5677D5B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Maps to SBB version number.</w:t>
            </w:r>
          </w:p>
        </w:tc>
      </w:tr>
      <w:tr w:rsidR="007D0E58" w14:paraId="08004576" w14:textId="77777777">
        <w:tc>
          <w:tcPr>
            <w:tcW w:w="1073" w:type="dxa"/>
            <w:shd w:val="clear" w:color="auto" w:fill="FFFF00"/>
          </w:tcPr>
          <w:p w14:paraId="6021B492"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12</w:t>
            </w:r>
          </w:p>
        </w:tc>
        <w:tc>
          <w:tcPr>
            <w:tcW w:w="785" w:type="dxa"/>
            <w:shd w:val="clear" w:color="auto" w:fill="FFFF00"/>
          </w:tcPr>
          <w:p w14:paraId="0819356F"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4A23A87C"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5503699F"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index A </w:t>
            </w:r>
            <w:r w:rsidRPr="007D0E58">
              <w:rPr>
                <w:rFonts w:ascii="Arial" w:hAnsi="Arial" w:cs="Calibri" w:hint="eastAsia"/>
                <w:color w:val="FF0000"/>
                <w:sz w:val="18"/>
                <w:szCs w:val="18"/>
                <w:lang w:val="en-US" w:eastAsia="zh-CN"/>
              </w:rPr>
              <w:t>[4]</w:t>
            </w:r>
          </w:p>
        </w:tc>
        <w:tc>
          <w:tcPr>
            <w:tcW w:w="5224" w:type="dxa"/>
            <w:shd w:val="clear" w:color="auto" w:fill="FFFF00"/>
          </w:tcPr>
          <w:p w14:paraId="7EF7EB06"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r w:rsidR="007D0E58" w14:paraId="398178BB" w14:textId="77777777">
        <w:tc>
          <w:tcPr>
            <w:tcW w:w="1073" w:type="dxa"/>
            <w:shd w:val="clear" w:color="auto" w:fill="FFFF00"/>
          </w:tcPr>
          <w:p w14:paraId="0D757226"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13</w:t>
            </w:r>
          </w:p>
        </w:tc>
        <w:tc>
          <w:tcPr>
            <w:tcW w:w="785" w:type="dxa"/>
            <w:shd w:val="clear" w:color="auto" w:fill="FFFF00"/>
          </w:tcPr>
          <w:p w14:paraId="6DA8CAB5"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7F7576B7"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58583926"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index B </w:t>
            </w:r>
            <w:r w:rsidRPr="007D0E58">
              <w:rPr>
                <w:rFonts w:ascii="Arial" w:hAnsi="Arial" w:cs="Calibri" w:hint="eastAsia"/>
                <w:color w:val="FF0000"/>
                <w:sz w:val="18"/>
                <w:szCs w:val="18"/>
                <w:lang w:val="en-US" w:eastAsia="zh-CN"/>
              </w:rPr>
              <w:t>[4]</w:t>
            </w:r>
          </w:p>
        </w:tc>
        <w:tc>
          <w:tcPr>
            <w:tcW w:w="5224" w:type="dxa"/>
            <w:shd w:val="clear" w:color="auto" w:fill="FFFF00"/>
          </w:tcPr>
          <w:p w14:paraId="4B954B95"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r w:rsidR="007D0E58" w14:paraId="2A9204B7" w14:textId="77777777">
        <w:tc>
          <w:tcPr>
            <w:tcW w:w="1073" w:type="dxa"/>
            <w:shd w:val="clear" w:color="auto" w:fill="FFFF00"/>
          </w:tcPr>
          <w:p w14:paraId="37018376"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14</w:t>
            </w:r>
          </w:p>
        </w:tc>
        <w:tc>
          <w:tcPr>
            <w:tcW w:w="785" w:type="dxa"/>
            <w:shd w:val="clear" w:color="auto" w:fill="FFFF00"/>
          </w:tcPr>
          <w:p w14:paraId="501D246D"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090B4C48"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117A221A"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index C </w:t>
            </w:r>
            <w:r w:rsidRPr="007D0E58">
              <w:rPr>
                <w:rFonts w:ascii="Arial" w:hAnsi="Arial" w:cs="Calibri" w:hint="eastAsia"/>
                <w:color w:val="FF0000"/>
                <w:sz w:val="18"/>
                <w:szCs w:val="18"/>
                <w:lang w:val="en-US" w:eastAsia="zh-CN"/>
              </w:rPr>
              <w:t>[4]</w:t>
            </w:r>
          </w:p>
        </w:tc>
        <w:tc>
          <w:tcPr>
            <w:tcW w:w="5224" w:type="dxa"/>
            <w:shd w:val="clear" w:color="auto" w:fill="FFFF00"/>
          </w:tcPr>
          <w:p w14:paraId="157AFEEA"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r w:rsidR="007D0E58" w14:paraId="39C90276" w14:textId="77777777">
        <w:tc>
          <w:tcPr>
            <w:tcW w:w="1073" w:type="dxa"/>
            <w:shd w:val="clear" w:color="auto" w:fill="FFFF00"/>
          </w:tcPr>
          <w:p w14:paraId="3ECBB2AD"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15</w:t>
            </w:r>
          </w:p>
        </w:tc>
        <w:tc>
          <w:tcPr>
            <w:tcW w:w="785" w:type="dxa"/>
            <w:shd w:val="clear" w:color="auto" w:fill="FFFF00"/>
          </w:tcPr>
          <w:p w14:paraId="27927AA7"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39783069"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52E5FA85"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config D </w:t>
            </w:r>
            <w:r w:rsidRPr="007D0E58">
              <w:rPr>
                <w:rFonts w:ascii="Arial" w:hAnsi="Arial" w:cs="Calibri" w:hint="eastAsia"/>
                <w:color w:val="FF0000"/>
                <w:sz w:val="18"/>
                <w:szCs w:val="18"/>
                <w:lang w:val="en-US" w:eastAsia="zh-CN"/>
              </w:rPr>
              <w:t>[4]</w:t>
            </w:r>
          </w:p>
        </w:tc>
        <w:tc>
          <w:tcPr>
            <w:tcW w:w="5224" w:type="dxa"/>
            <w:shd w:val="clear" w:color="auto" w:fill="FFFF00"/>
          </w:tcPr>
          <w:p w14:paraId="5BC89A01"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r w:rsidR="007D0E58" w14:paraId="3570713F" w14:textId="77777777">
        <w:tc>
          <w:tcPr>
            <w:tcW w:w="1073" w:type="dxa"/>
            <w:shd w:val="clear" w:color="auto" w:fill="FFFF00"/>
          </w:tcPr>
          <w:p w14:paraId="6F704A7F"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16</w:t>
            </w:r>
          </w:p>
        </w:tc>
        <w:tc>
          <w:tcPr>
            <w:tcW w:w="785" w:type="dxa"/>
            <w:shd w:val="clear" w:color="auto" w:fill="FFFF00"/>
          </w:tcPr>
          <w:p w14:paraId="41E6DDFA"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50DE92C4"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05B145F8"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index E </w:t>
            </w:r>
            <w:r w:rsidRPr="007D0E58">
              <w:rPr>
                <w:rFonts w:ascii="Arial" w:hAnsi="Arial" w:cs="Calibri" w:hint="eastAsia"/>
                <w:color w:val="FF0000"/>
                <w:sz w:val="18"/>
                <w:szCs w:val="18"/>
                <w:lang w:val="en-US" w:eastAsia="zh-CN"/>
              </w:rPr>
              <w:t>[4]</w:t>
            </w:r>
          </w:p>
        </w:tc>
        <w:tc>
          <w:tcPr>
            <w:tcW w:w="5224" w:type="dxa"/>
            <w:shd w:val="clear" w:color="auto" w:fill="FFFF00"/>
          </w:tcPr>
          <w:p w14:paraId="7CD5E99F"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r w:rsidR="007D0E58" w14:paraId="6D113875" w14:textId="77777777">
        <w:tc>
          <w:tcPr>
            <w:tcW w:w="1073" w:type="dxa"/>
            <w:shd w:val="clear" w:color="auto" w:fill="FFFF00"/>
          </w:tcPr>
          <w:p w14:paraId="35B55AB9"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17</w:t>
            </w:r>
          </w:p>
        </w:tc>
        <w:tc>
          <w:tcPr>
            <w:tcW w:w="785" w:type="dxa"/>
            <w:shd w:val="clear" w:color="auto" w:fill="FFFF00"/>
          </w:tcPr>
          <w:p w14:paraId="09664713" w14:textId="77777777" w:rsidR="007D0E58" w:rsidRPr="007D0E58" w:rsidRDefault="007D0E58">
            <w:pPr>
              <w:pStyle w:val="BodyText1"/>
              <w:spacing w:after="0"/>
              <w:rPr>
                <w:rFonts w:ascii="Arial" w:hAnsi="Arial" w:cs="Calibri"/>
                <w:sz w:val="18"/>
                <w:szCs w:val="18"/>
                <w:lang w:val="en-US" w:eastAsia="en-US"/>
              </w:rPr>
            </w:pPr>
          </w:p>
        </w:tc>
        <w:tc>
          <w:tcPr>
            <w:tcW w:w="924" w:type="dxa"/>
            <w:shd w:val="clear" w:color="auto" w:fill="FFFF00"/>
          </w:tcPr>
          <w:p w14:paraId="33C14B8A"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48" w:type="dxa"/>
            <w:shd w:val="clear" w:color="auto" w:fill="FFFF00"/>
          </w:tcPr>
          <w:p w14:paraId="197BCA59"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 xml:space="preserve">Logical channel index F </w:t>
            </w:r>
            <w:r w:rsidRPr="007D0E58">
              <w:rPr>
                <w:rFonts w:ascii="Arial" w:hAnsi="Arial" w:cs="Calibri" w:hint="eastAsia"/>
                <w:color w:val="FF0000"/>
                <w:sz w:val="18"/>
                <w:szCs w:val="18"/>
                <w:lang w:val="en-US" w:eastAsia="zh-CN"/>
              </w:rPr>
              <w:t>[4]</w:t>
            </w:r>
          </w:p>
        </w:tc>
        <w:tc>
          <w:tcPr>
            <w:tcW w:w="5224" w:type="dxa"/>
            <w:shd w:val="clear" w:color="auto" w:fill="FFFF00"/>
          </w:tcPr>
          <w:p w14:paraId="3D0E6A4F"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Index of  slotmap  table</w:t>
            </w:r>
          </w:p>
        </w:tc>
      </w:tr>
    </w:tbl>
    <w:p w14:paraId="48AFBF96"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0B4CA830" w14:textId="77777777">
        <w:tc>
          <w:tcPr>
            <w:tcW w:w="9854" w:type="dxa"/>
            <w:shd w:val="clear" w:color="auto" w:fill="E0E0E0"/>
            <w:vAlign w:val="center"/>
          </w:tcPr>
          <w:p w14:paraId="1955CAAA"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Media Access Control</w:t>
            </w:r>
          </w:p>
        </w:tc>
      </w:tr>
      <w:tr w:rsidR="007D0E58" w14:paraId="360C0C93" w14:textId="77777777">
        <w:tc>
          <w:tcPr>
            <w:tcW w:w="9854" w:type="dxa"/>
            <w:shd w:val="clear" w:color="auto" w:fill="E0E0E0"/>
            <w:vAlign w:val="center"/>
          </w:tcPr>
          <w:p w14:paraId="16DCF768"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[1]</w:t>
            </w:r>
            <w:r w:rsidRPr="007D0E58">
              <w:rPr>
                <w:rFonts w:ascii="Arial" w:hAnsi="Arial" w:cs="Calibri" w:hint="eastAsia"/>
                <w:lang w:val="en-US" w:eastAsia="zh-CN"/>
              </w:rPr>
              <w:t xml:space="preserve"> </w:t>
            </w:r>
            <w:r w:rsidRPr="007D0E58">
              <w:rPr>
                <w:rStyle w:val="BodyText858D7CFB-ED40-4347-BF05-701D383B685F"/>
                <w:rFonts w:cs="Calibri"/>
                <w:lang w:val="en-US" w:eastAsia="zh-CN"/>
              </w:rPr>
              <w:t>LEO satellites move fast and make communications with ships for several minutes each time. Besides, the effective coverage area of the satellite is relatively wide, which can normally reach thousands of kilometers. Due to the large ocean area, the ship activity area is not fixed and not evenly distributed, which leads to great differences in access ships at different times and in different places. According to the current standard, the configuration cycle of slotmap is 1 minute, which is too long and cannot meet the current ship access characteristics. Therefore, that dynamic configuration of slotmap is required for each logical channel cycle.</w:t>
            </w:r>
          </w:p>
        </w:tc>
      </w:tr>
      <w:tr w:rsidR="007D0E58" w14:paraId="6C2E888E" w14:textId="77777777">
        <w:tc>
          <w:tcPr>
            <w:tcW w:w="9854" w:type="dxa"/>
            <w:shd w:val="clear" w:color="auto" w:fill="E0E0E0"/>
            <w:vAlign w:val="center"/>
          </w:tcPr>
          <w:p w14:paraId="074B3B4C"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[2] </w:t>
            </w:r>
            <w:r w:rsidRPr="007D0E58">
              <w:rPr>
                <w:rStyle w:val="BodyText858D7CFB-ED40-4347-BF05-701D383B685F"/>
                <w:rFonts w:cs="Calibri" w:hint="eastAsia"/>
                <w:lang w:val="en-US" w:eastAsia="zh-CN"/>
              </w:rPr>
              <w:t xml:space="preserve">Detailed </w:t>
            </w:r>
            <w:r w:rsidRPr="007D0E58">
              <w:rPr>
                <w:rStyle w:val="BodyText858D7CFB-ED40-4347-BF05-701D383B685F"/>
                <w:rFonts w:cs="Calibri"/>
                <w:lang w:val="en-US" w:eastAsia="zh-CN"/>
              </w:rPr>
              <w:t>description</w:t>
            </w:r>
            <w:r w:rsidRPr="007D0E58">
              <w:rPr>
                <w:rStyle w:val="BodyText858D7CFB-ED40-4347-BF05-701D383B685F"/>
                <w:rFonts w:cs="Calibri" w:hint="eastAsia"/>
                <w:lang w:val="en-US" w:eastAsia="zh-CN"/>
              </w:rPr>
              <w:t xml:space="preserve"> of </w:t>
            </w:r>
            <w:r w:rsidRPr="007D0E58">
              <w:rPr>
                <w:rStyle w:val="BodyText858D7CFB-ED40-4347-BF05-701D383B685F"/>
                <w:rFonts w:cs="Calibri" w:hint="eastAsia"/>
                <w:lang w:val="en-US" w:eastAsia="en-US"/>
              </w:rPr>
              <w:t>Primary Network ID</w:t>
            </w:r>
            <w:r w:rsidRPr="007D0E58">
              <w:rPr>
                <w:rStyle w:val="BodyText858D7CFB-ED40-4347-BF05-701D383B685F"/>
                <w:rFonts w:cs="Calibri" w:hint="eastAsia"/>
                <w:lang w:val="en-US" w:eastAsia="zh-CN"/>
              </w:rPr>
              <w:t xml:space="preserve"> also shown in SBB should be added.</w:t>
            </w:r>
          </w:p>
        </w:tc>
      </w:tr>
      <w:tr w:rsidR="007D0E58" w14:paraId="4ED7B89D" w14:textId="77777777">
        <w:tc>
          <w:tcPr>
            <w:tcW w:w="9854" w:type="dxa"/>
            <w:shd w:val="clear" w:color="auto" w:fill="E0E0E0"/>
            <w:vAlign w:val="center"/>
          </w:tcPr>
          <w:p w14:paraId="5039A765"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[3] </w:t>
            </w:r>
            <w:r w:rsidRPr="007D0E58">
              <w:rPr>
                <w:rStyle w:val="BodyText858D7CFB-ED40-4347-BF05-701D383B685F"/>
                <w:rFonts w:cs="Calibri" w:hint="eastAsia"/>
                <w:lang w:val="en-US" w:eastAsia="zh-CN"/>
              </w:rPr>
              <w:t xml:space="preserve">Detailed </w:t>
            </w:r>
            <w:r w:rsidRPr="007D0E58">
              <w:rPr>
                <w:rStyle w:val="BodyText858D7CFB-ED40-4347-BF05-701D383B685F"/>
                <w:rFonts w:cs="Calibri"/>
                <w:lang w:val="en-US" w:eastAsia="zh-CN"/>
              </w:rPr>
              <w:t>description</w:t>
            </w:r>
            <w:r w:rsidRPr="007D0E58">
              <w:rPr>
                <w:rStyle w:val="BodyText858D7CFB-ED40-4347-BF05-701D383B685F"/>
                <w:rFonts w:cs="Calibri" w:hint="eastAsia"/>
                <w:lang w:val="en-US" w:eastAsia="zh-CN"/>
              </w:rPr>
              <w:t xml:space="preserve"> of </w:t>
            </w:r>
            <w:r w:rsidRPr="007D0E58">
              <w:rPr>
                <w:rStyle w:val="BodyText858D7CFB-ED40-4347-BF05-701D383B685F"/>
                <w:rFonts w:cs="Calibri" w:hint="eastAsia"/>
                <w:lang w:val="en-US" w:eastAsia="en-US"/>
              </w:rPr>
              <w:t>Roaming Network ID</w:t>
            </w:r>
            <w:r w:rsidRPr="007D0E58">
              <w:rPr>
                <w:rStyle w:val="BodyText858D7CFB-ED40-4347-BF05-701D383B685F"/>
                <w:rFonts w:cs="Calibri" w:hint="eastAsia"/>
                <w:lang w:val="en-US" w:eastAsia="zh-CN"/>
              </w:rPr>
              <w:t xml:space="preserve"> also shown in SBB should be added.</w:t>
            </w:r>
          </w:p>
        </w:tc>
      </w:tr>
      <w:tr w:rsidR="007D0E58" w14:paraId="5104CDBA" w14:textId="77777777">
        <w:tc>
          <w:tcPr>
            <w:tcW w:w="9854" w:type="dxa"/>
            <w:shd w:val="clear" w:color="auto" w:fill="E0E0E0"/>
            <w:vAlign w:val="center"/>
          </w:tcPr>
          <w:p w14:paraId="44D24098"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[4] </w:t>
            </w:r>
            <w:r w:rsidRPr="007D0E58">
              <w:rPr>
                <w:rStyle w:val="BodyText858D7CFB-ED40-4347-BF05-701D383B685F"/>
                <w:rFonts w:cs="Calibri" w:hint="eastAsia"/>
                <w:lang w:val="en-US" w:eastAsia="zh-CN"/>
              </w:rPr>
              <w:t xml:space="preserve">Add six fields of </w:t>
            </w:r>
            <w:r w:rsidRPr="007D0E58">
              <w:rPr>
                <w:rStyle w:val="BodyText858D7CFB-ED40-4347-BF05-701D383B685F"/>
                <w:rFonts w:cs="Calibri"/>
                <w:lang w:val="en-US" w:eastAsia="zh-CN"/>
              </w:rPr>
              <w:t>“</w:t>
            </w:r>
            <w:r w:rsidRPr="007D0E58">
              <w:rPr>
                <w:rStyle w:val="BodyText858D7CFB-ED40-4347-BF05-701D383B685F"/>
                <w:rFonts w:cs="Calibri" w:hint="eastAsia"/>
                <w:lang w:val="en-US" w:eastAsia="zh-CN"/>
              </w:rPr>
              <w:t>logical channel index A~F</w:t>
            </w:r>
            <w:r w:rsidRPr="007D0E58">
              <w:rPr>
                <w:rStyle w:val="BodyText858D7CFB-ED40-4347-BF05-701D383B685F"/>
                <w:rFonts w:cs="Calibri"/>
                <w:lang w:val="en-US" w:eastAsia="zh-CN"/>
              </w:rPr>
              <w:t>”</w:t>
            </w:r>
            <w:r w:rsidRPr="007D0E58">
              <w:rPr>
                <w:rStyle w:val="BodyText858D7CFB-ED40-4347-BF05-701D383B685F"/>
                <w:rFonts w:cs="Calibri" w:hint="eastAsia"/>
                <w:lang w:val="en-US" w:eastAsia="zh-CN"/>
              </w:rPr>
              <w:t xml:space="preserve"> with size of 1 Bytes. Two fields of "logical channel sizes" and "logical channel functions in SBB Fragment 2~4 are removed, and replaced by the new fields of </w:t>
            </w:r>
            <w:r w:rsidRPr="007D0E58">
              <w:rPr>
                <w:rStyle w:val="BodyText858D7CFB-ED40-4347-BF05-701D383B685F"/>
                <w:rFonts w:cs="Calibri"/>
                <w:lang w:val="en-US" w:eastAsia="zh-CN"/>
              </w:rPr>
              <w:t>“</w:t>
            </w:r>
            <w:r w:rsidRPr="007D0E58">
              <w:rPr>
                <w:rStyle w:val="BodyText858D7CFB-ED40-4347-BF05-701D383B685F"/>
                <w:rFonts w:cs="Calibri" w:hint="eastAsia"/>
                <w:lang w:val="en-US" w:eastAsia="zh-CN"/>
              </w:rPr>
              <w:t xml:space="preserve">logical </w:t>
            </w:r>
            <w:r w:rsidRPr="007D0E58">
              <w:rPr>
                <w:rStyle w:val="BodyText858D7CFB-ED40-4347-BF05-701D383B685F"/>
                <w:rFonts w:cs="Calibri" w:hint="eastAsia"/>
                <w:lang w:val="en-US" w:eastAsia="zh-CN"/>
              </w:rPr>
              <w:lastRenderedPageBreak/>
              <w:t>channel index A~F</w:t>
            </w:r>
            <w:r w:rsidRPr="007D0E58">
              <w:rPr>
                <w:rStyle w:val="BodyText858D7CFB-ED40-4347-BF05-701D383B685F"/>
                <w:rFonts w:cs="Calibri"/>
                <w:lang w:val="en-US" w:eastAsia="zh-CN"/>
              </w:rPr>
              <w:t>”</w:t>
            </w:r>
            <w:r w:rsidRPr="007D0E58">
              <w:rPr>
                <w:rStyle w:val="BodyText858D7CFB-ED40-4347-BF05-701D383B685F"/>
                <w:rFonts w:cs="Calibri" w:hint="eastAsia"/>
                <w:lang w:val="en-US" w:eastAsia="zh-CN"/>
              </w:rPr>
              <w:t xml:space="preserve"> accordingly.</w:t>
            </w:r>
          </w:p>
        </w:tc>
      </w:tr>
    </w:tbl>
    <w:p w14:paraId="40552F7D" w14:textId="77777777" w:rsidR="007D0E58" w:rsidRDefault="007D0E58">
      <w:pPr>
        <w:pStyle w:val="BodyText1"/>
      </w:pPr>
    </w:p>
    <w:p w14:paraId="1F0B9CDD" w14:textId="77777777" w:rsidR="007D0E58" w:rsidRDefault="007D0E58">
      <w:pPr>
        <w:pStyle w:val="BodyText1"/>
      </w:pPr>
    </w:p>
    <w:p w14:paraId="1B8D8495"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 xml:space="preserve">3.3 </w:t>
      </w:r>
      <w:r>
        <w:t>End Delivery Notification to ship</w:t>
      </w:r>
      <w:r>
        <w:rPr>
          <w:rFonts w:hint="eastAsia"/>
          <w:lang w:val="en-US" w:eastAsia="zh-CN"/>
        </w:rPr>
        <w:t xml:space="preserve"> </w:t>
      </w:r>
    </w:p>
    <w:p w14:paraId="1F2407BF" w14:textId="77777777" w:rsidR="007D0E58" w:rsidRDefault="007D0E58">
      <w:pPr>
        <w:pStyle w:val="BodyText2"/>
      </w:pPr>
      <w:bookmarkStart w:id="2" w:name="_Toc35546044"/>
      <w:r>
        <w:t>Referring to</w:t>
      </w:r>
      <w:r>
        <w:rPr>
          <w:rFonts w:hint="eastAsia"/>
          <w:lang w:val="en-US" w:eastAsia="zh-CN"/>
        </w:rPr>
        <w:t xml:space="preserve"> D 3.10.10 </w:t>
      </w:r>
      <w:bookmarkEnd w:id="2"/>
      <w:r>
        <w:rPr>
          <w:rFonts w:hint="eastAsia"/>
          <w:lang w:val="en-US" w:eastAsia="zh-CN"/>
        </w:rPr>
        <w:t>End Delivery Notification to ship,  detailed revisions are shown below</w:t>
      </w:r>
      <w:r>
        <w:rPr>
          <w:rFonts w:hint="eastAsia"/>
          <w:lang w:val="en-US" w:eastAsia="zh-CN"/>
        </w:rPr>
        <w:t>：</w:t>
      </w:r>
    </w:p>
    <w:p w14:paraId="4449E608" w14:textId="77777777" w:rsidR="007D0E58" w:rsidRDefault="007D0E58">
      <w:pPr>
        <w:pStyle w:val="Table"/>
      </w:pPr>
      <w:bookmarkStart w:id="3" w:name="_Toc35546176"/>
      <w:bookmarkStart w:id="4" w:name="_Toc35546178"/>
      <w:r>
        <w:t>End Delivery Notification to ship</w:t>
      </w:r>
      <w:bookmarkEnd w:id="3"/>
      <w:r>
        <w:rPr>
          <w:rFonts w:hint="eastAsia"/>
          <w:lang w:val="en-US" w:eastAsia="zh-CN"/>
        </w:rPr>
        <w:t>[1]</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786"/>
        <w:gridCol w:w="1039"/>
        <w:gridCol w:w="1838"/>
        <w:gridCol w:w="5126"/>
      </w:tblGrid>
      <w:tr w:rsidR="007D0E58" w14:paraId="22F41F21" w14:textId="77777777">
        <w:tc>
          <w:tcPr>
            <w:tcW w:w="1065" w:type="dxa"/>
            <w:shd w:val="clear" w:color="auto" w:fill="00558C"/>
          </w:tcPr>
          <w:p w14:paraId="620A8ADC" w14:textId="77777777" w:rsidR="007D0E58" w:rsidRDefault="007D0E58">
            <w:pPr>
              <w:pStyle w:val="Tablehead"/>
              <w:keepLines/>
              <w:spacing w:after="0"/>
              <w:rPr>
                <w:color w:val="FFFFFF"/>
                <w:lang w:val="en-US"/>
              </w:rPr>
            </w:pPr>
            <w:r>
              <w:rPr>
                <w:color w:val="FFFFFF"/>
                <w:lang w:val="en-US"/>
              </w:rPr>
              <w:t>Field no</w:t>
            </w:r>
          </w:p>
        </w:tc>
        <w:tc>
          <w:tcPr>
            <w:tcW w:w="786" w:type="dxa"/>
            <w:shd w:val="clear" w:color="auto" w:fill="00558C"/>
          </w:tcPr>
          <w:p w14:paraId="497DFE7A" w14:textId="77777777" w:rsidR="007D0E58" w:rsidRDefault="007D0E58">
            <w:pPr>
              <w:pStyle w:val="Tablehead"/>
              <w:keepLines/>
              <w:spacing w:after="0"/>
              <w:rPr>
                <w:color w:val="FFFFFF"/>
                <w:lang w:val="en-US"/>
              </w:rPr>
            </w:pPr>
            <w:r>
              <w:rPr>
                <w:color w:val="FFFFFF"/>
                <w:lang w:val="en-US"/>
              </w:rPr>
              <w:t>Value (Dec)</w:t>
            </w:r>
          </w:p>
        </w:tc>
        <w:tc>
          <w:tcPr>
            <w:tcW w:w="1039" w:type="dxa"/>
            <w:shd w:val="clear" w:color="auto" w:fill="00558C"/>
          </w:tcPr>
          <w:p w14:paraId="01985F06" w14:textId="77777777" w:rsidR="007D0E58" w:rsidRDefault="007D0E58">
            <w:pPr>
              <w:pStyle w:val="Tablehead"/>
              <w:keepLines/>
              <w:spacing w:after="0"/>
              <w:rPr>
                <w:color w:val="FFFFFF"/>
                <w:lang w:val="en-US"/>
              </w:rPr>
            </w:pPr>
            <w:r>
              <w:rPr>
                <w:color w:val="FFFFFF"/>
                <w:lang w:val="en-US"/>
              </w:rPr>
              <w:t>Size (Bytes)</w:t>
            </w:r>
          </w:p>
        </w:tc>
        <w:tc>
          <w:tcPr>
            <w:tcW w:w="1838" w:type="dxa"/>
            <w:shd w:val="clear" w:color="auto" w:fill="00558C"/>
          </w:tcPr>
          <w:p w14:paraId="4D820E58" w14:textId="77777777" w:rsidR="007D0E58" w:rsidRDefault="007D0E58">
            <w:pPr>
              <w:pStyle w:val="Tablehead"/>
              <w:keepLines/>
              <w:spacing w:after="0"/>
              <w:rPr>
                <w:color w:val="FFFFFF"/>
                <w:lang w:val="en-US"/>
              </w:rPr>
            </w:pPr>
            <w:r>
              <w:rPr>
                <w:color w:val="FFFFFF"/>
                <w:lang w:val="en-US"/>
              </w:rPr>
              <w:t>Function</w:t>
            </w:r>
          </w:p>
        </w:tc>
        <w:tc>
          <w:tcPr>
            <w:tcW w:w="5126" w:type="dxa"/>
            <w:shd w:val="clear" w:color="auto" w:fill="00558C"/>
          </w:tcPr>
          <w:p w14:paraId="116D2369" w14:textId="77777777" w:rsidR="007D0E58" w:rsidRDefault="007D0E58">
            <w:pPr>
              <w:pStyle w:val="Tablehead"/>
              <w:keepLines/>
              <w:spacing w:after="0"/>
              <w:rPr>
                <w:color w:val="FFFFFF"/>
                <w:lang w:val="en-US"/>
              </w:rPr>
            </w:pPr>
            <w:r>
              <w:rPr>
                <w:color w:val="FFFFFF"/>
                <w:lang w:val="en-US"/>
              </w:rPr>
              <w:t>Content</w:t>
            </w:r>
          </w:p>
        </w:tc>
      </w:tr>
      <w:tr w:rsidR="007D0E58" w14:paraId="258BEE54" w14:textId="77777777">
        <w:tc>
          <w:tcPr>
            <w:tcW w:w="1065" w:type="dxa"/>
          </w:tcPr>
          <w:p w14:paraId="0A5B005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86" w:type="dxa"/>
          </w:tcPr>
          <w:p w14:paraId="6029E5A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18</w:t>
            </w:r>
          </w:p>
        </w:tc>
        <w:tc>
          <w:tcPr>
            <w:tcW w:w="1039" w:type="dxa"/>
          </w:tcPr>
          <w:p w14:paraId="425BE06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59BDAE9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126" w:type="dxa"/>
          </w:tcPr>
          <w:p w14:paraId="5CE0578F" w14:textId="77777777" w:rsidR="007D0E58" w:rsidRPr="007D0E58" w:rsidRDefault="007D0E58">
            <w:pPr>
              <w:pStyle w:val="BodyText1"/>
              <w:spacing w:after="0"/>
              <w:rPr>
                <w:rFonts w:ascii="Arial" w:hAnsi="Arial" w:cs="Calibri"/>
                <w:sz w:val="18"/>
                <w:szCs w:val="18"/>
                <w:lang w:val="en-US" w:eastAsia="en-US"/>
              </w:rPr>
            </w:pPr>
          </w:p>
        </w:tc>
      </w:tr>
      <w:tr w:rsidR="007D0E58" w14:paraId="542DE5C2" w14:textId="77777777">
        <w:tc>
          <w:tcPr>
            <w:tcW w:w="1065" w:type="dxa"/>
          </w:tcPr>
          <w:p w14:paraId="0442DD2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86" w:type="dxa"/>
          </w:tcPr>
          <w:p w14:paraId="142A72A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5-30</w:t>
            </w:r>
          </w:p>
        </w:tc>
        <w:tc>
          <w:tcPr>
            <w:tcW w:w="1039" w:type="dxa"/>
          </w:tcPr>
          <w:p w14:paraId="3B7CB8C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838" w:type="dxa"/>
          </w:tcPr>
          <w:p w14:paraId="3AC94A7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Payload size</w:t>
            </w:r>
          </w:p>
        </w:tc>
        <w:tc>
          <w:tcPr>
            <w:tcW w:w="5126" w:type="dxa"/>
          </w:tcPr>
          <w:p w14:paraId="5739819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Size of fields 3 to 14.</w:t>
            </w:r>
          </w:p>
        </w:tc>
      </w:tr>
      <w:tr w:rsidR="007D0E58" w14:paraId="37F6ADAF" w14:textId="77777777">
        <w:tc>
          <w:tcPr>
            <w:tcW w:w="1065" w:type="dxa"/>
            <w:shd w:val="clear" w:color="auto" w:fill="FFFF00"/>
          </w:tcPr>
          <w:p w14:paraId="7FD42421"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3</w:t>
            </w:r>
          </w:p>
        </w:tc>
        <w:tc>
          <w:tcPr>
            <w:tcW w:w="786" w:type="dxa"/>
            <w:shd w:val="clear" w:color="auto" w:fill="FFFF00"/>
          </w:tcPr>
          <w:p w14:paraId="087B1255"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FFFF00"/>
          </w:tcPr>
          <w:p w14:paraId="747B0298"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38" w:type="dxa"/>
            <w:shd w:val="clear" w:color="auto" w:fill="FFFF00"/>
          </w:tcPr>
          <w:p w14:paraId="2E1F7882"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Satellite ID</w:t>
            </w:r>
            <w:r w:rsidRPr="007D0E58">
              <w:rPr>
                <w:rFonts w:ascii="Arial" w:hAnsi="Arial" w:cs="Calibri" w:hint="eastAsia"/>
                <w:color w:val="FF0000"/>
                <w:lang w:val="en-US" w:eastAsia="zh-CN"/>
              </w:rPr>
              <w:t>[2]</w:t>
            </w:r>
          </w:p>
        </w:tc>
        <w:tc>
          <w:tcPr>
            <w:tcW w:w="5126" w:type="dxa"/>
            <w:shd w:val="clear" w:color="auto" w:fill="FFFF00"/>
          </w:tcPr>
          <w:p w14:paraId="085ECD4D"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0-255</w:t>
            </w:r>
          </w:p>
        </w:tc>
      </w:tr>
      <w:tr w:rsidR="007D0E58" w14:paraId="44713725" w14:textId="77777777">
        <w:tc>
          <w:tcPr>
            <w:tcW w:w="1065" w:type="dxa"/>
          </w:tcPr>
          <w:p w14:paraId="0D71DA9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4</w:t>
            </w:r>
          </w:p>
        </w:tc>
        <w:tc>
          <w:tcPr>
            <w:tcW w:w="786" w:type="dxa"/>
          </w:tcPr>
          <w:p w14:paraId="63DB4EF5"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6F70FC1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5C85196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1 Station ID</w:t>
            </w:r>
          </w:p>
        </w:tc>
        <w:tc>
          <w:tcPr>
            <w:tcW w:w="5126" w:type="dxa"/>
          </w:tcPr>
          <w:p w14:paraId="792CBD9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r w:rsidRPr="007D0E58">
              <w:rPr>
                <w:rFonts w:ascii="Arial" w:hAnsi="Arial" w:cs="Calibri" w:hint="eastAsia"/>
                <w:sz w:val="18"/>
                <w:szCs w:val="18"/>
                <w:lang w:val="en-US" w:eastAsia="zh-CN"/>
              </w:rPr>
              <w:t>.</w:t>
            </w:r>
          </w:p>
        </w:tc>
      </w:tr>
      <w:tr w:rsidR="007D0E58" w14:paraId="355A02D2" w14:textId="77777777">
        <w:tc>
          <w:tcPr>
            <w:tcW w:w="1065" w:type="dxa"/>
            <w:shd w:val="clear" w:color="auto" w:fill="auto"/>
          </w:tcPr>
          <w:p w14:paraId="465D6DC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5</w:t>
            </w:r>
          </w:p>
        </w:tc>
        <w:tc>
          <w:tcPr>
            <w:tcW w:w="786" w:type="dxa"/>
            <w:shd w:val="clear" w:color="auto" w:fill="auto"/>
          </w:tcPr>
          <w:p w14:paraId="0948E48E"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4C74C1B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3638C18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1</w:t>
            </w:r>
          </w:p>
        </w:tc>
        <w:tc>
          <w:tcPr>
            <w:tcW w:w="5126" w:type="dxa"/>
            <w:shd w:val="clear" w:color="auto" w:fill="FFFF00"/>
          </w:tcPr>
          <w:p w14:paraId="3A644FE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r w:rsidR="007D0E58" w14:paraId="38E4854E" w14:textId="77777777">
        <w:tc>
          <w:tcPr>
            <w:tcW w:w="1065" w:type="dxa"/>
          </w:tcPr>
          <w:p w14:paraId="592B0B1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6</w:t>
            </w:r>
          </w:p>
        </w:tc>
        <w:tc>
          <w:tcPr>
            <w:tcW w:w="786" w:type="dxa"/>
          </w:tcPr>
          <w:p w14:paraId="6354E178"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4A5AA55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1284DD6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2 Station ID</w:t>
            </w:r>
          </w:p>
        </w:tc>
        <w:tc>
          <w:tcPr>
            <w:tcW w:w="5126" w:type="dxa"/>
          </w:tcPr>
          <w:p w14:paraId="0E2EB57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p w14:paraId="30F4C2D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when empty.</w:t>
            </w:r>
          </w:p>
        </w:tc>
      </w:tr>
      <w:tr w:rsidR="007D0E58" w14:paraId="363C5510" w14:textId="77777777">
        <w:trPr>
          <w:trHeight w:val="211"/>
        </w:trPr>
        <w:tc>
          <w:tcPr>
            <w:tcW w:w="1065" w:type="dxa"/>
            <w:shd w:val="clear" w:color="auto" w:fill="auto"/>
          </w:tcPr>
          <w:p w14:paraId="31DAE63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7</w:t>
            </w:r>
          </w:p>
        </w:tc>
        <w:tc>
          <w:tcPr>
            <w:tcW w:w="786" w:type="dxa"/>
            <w:shd w:val="clear" w:color="auto" w:fill="auto"/>
          </w:tcPr>
          <w:p w14:paraId="35BDAC02"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487CAA2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7197B94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2</w:t>
            </w:r>
          </w:p>
        </w:tc>
        <w:tc>
          <w:tcPr>
            <w:tcW w:w="5126" w:type="dxa"/>
            <w:shd w:val="clear" w:color="auto" w:fill="FFFF00"/>
          </w:tcPr>
          <w:p w14:paraId="64AC04A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r w:rsidR="007D0E58" w14:paraId="2090D298" w14:textId="77777777">
        <w:tc>
          <w:tcPr>
            <w:tcW w:w="1065" w:type="dxa"/>
          </w:tcPr>
          <w:p w14:paraId="4398161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8</w:t>
            </w:r>
          </w:p>
        </w:tc>
        <w:tc>
          <w:tcPr>
            <w:tcW w:w="786" w:type="dxa"/>
          </w:tcPr>
          <w:p w14:paraId="3C942A93"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1B32286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6E452A4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3 Station ID</w:t>
            </w:r>
          </w:p>
        </w:tc>
        <w:tc>
          <w:tcPr>
            <w:tcW w:w="5126" w:type="dxa"/>
          </w:tcPr>
          <w:p w14:paraId="6E73890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p w14:paraId="615BF9F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when empty.</w:t>
            </w:r>
          </w:p>
        </w:tc>
      </w:tr>
      <w:tr w:rsidR="007D0E58" w14:paraId="7FCF00E4" w14:textId="77777777">
        <w:tc>
          <w:tcPr>
            <w:tcW w:w="1065" w:type="dxa"/>
            <w:shd w:val="clear" w:color="auto" w:fill="auto"/>
          </w:tcPr>
          <w:p w14:paraId="6EEBD99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9</w:t>
            </w:r>
          </w:p>
        </w:tc>
        <w:tc>
          <w:tcPr>
            <w:tcW w:w="786" w:type="dxa"/>
            <w:shd w:val="clear" w:color="auto" w:fill="auto"/>
          </w:tcPr>
          <w:p w14:paraId="6907AE40"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66B4CE3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41576B8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3</w:t>
            </w:r>
          </w:p>
        </w:tc>
        <w:tc>
          <w:tcPr>
            <w:tcW w:w="5126" w:type="dxa"/>
            <w:shd w:val="clear" w:color="auto" w:fill="FFFF00"/>
          </w:tcPr>
          <w:p w14:paraId="51C4A3D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r w:rsidR="007D0E58" w14:paraId="55186862" w14:textId="77777777">
        <w:tc>
          <w:tcPr>
            <w:tcW w:w="1065" w:type="dxa"/>
          </w:tcPr>
          <w:p w14:paraId="4362201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10</w:t>
            </w:r>
          </w:p>
        </w:tc>
        <w:tc>
          <w:tcPr>
            <w:tcW w:w="786" w:type="dxa"/>
          </w:tcPr>
          <w:p w14:paraId="2675F689"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167FB9F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3D0EFF0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4 Station ID</w:t>
            </w:r>
          </w:p>
        </w:tc>
        <w:tc>
          <w:tcPr>
            <w:tcW w:w="5126" w:type="dxa"/>
          </w:tcPr>
          <w:p w14:paraId="035B249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p w14:paraId="5A965A7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when empty.</w:t>
            </w:r>
          </w:p>
        </w:tc>
      </w:tr>
      <w:tr w:rsidR="007D0E58" w14:paraId="14C82C20" w14:textId="77777777">
        <w:trPr>
          <w:trHeight w:val="216"/>
        </w:trPr>
        <w:tc>
          <w:tcPr>
            <w:tcW w:w="1065" w:type="dxa"/>
            <w:shd w:val="clear" w:color="auto" w:fill="auto"/>
          </w:tcPr>
          <w:p w14:paraId="24694E7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11</w:t>
            </w:r>
          </w:p>
        </w:tc>
        <w:tc>
          <w:tcPr>
            <w:tcW w:w="786" w:type="dxa"/>
            <w:shd w:val="clear" w:color="auto" w:fill="auto"/>
          </w:tcPr>
          <w:p w14:paraId="76F332E5"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6AF45FF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3C1292C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4</w:t>
            </w:r>
          </w:p>
        </w:tc>
        <w:tc>
          <w:tcPr>
            <w:tcW w:w="5126" w:type="dxa"/>
            <w:shd w:val="clear" w:color="auto" w:fill="FFFF00"/>
          </w:tcPr>
          <w:p w14:paraId="2F957C2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r w:rsidR="007D0E58" w14:paraId="771E887D" w14:textId="77777777">
        <w:tc>
          <w:tcPr>
            <w:tcW w:w="1065" w:type="dxa"/>
          </w:tcPr>
          <w:p w14:paraId="5E51803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12</w:t>
            </w:r>
          </w:p>
        </w:tc>
        <w:tc>
          <w:tcPr>
            <w:tcW w:w="786" w:type="dxa"/>
          </w:tcPr>
          <w:p w14:paraId="77AFDD52"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30CA86D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64A440F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5 Station ID</w:t>
            </w:r>
          </w:p>
        </w:tc>
        <w:tc>
          <w:tcPr>
            <w:tcW w:w="5126" w:type="dxa"/>
          </w:tcPr>
          <w:p w14:paraId="0C5D59E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p w14:paraId="744E339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when empty.</w:t>
            </w:r>
          </w:p>
        </w:tc>
      </w:tr>
      <w:tr w:rsidR="007D0E58" w14:paraId="6EDB85AD" w14:textId="77777777">
        <w:tc>
          <w:tcPr>
            <w:tcW w:w="1065" w:type="dxa"/>
            <w:shd w:val="clear" w:color="auto" w:fill="auto"/>
          </w:tcPr>
          <w:p w14:paraId="696712D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13</w:t>
            </w:r>
          </w:p>
        </w:tc>
        <w:tc>
          <w:tcPr>
            <w:tcW w:w="786" w:type="dxa"/>
            <w:shd w:val="clear" w:color="auto" w:fill="auto"/>
          </w:tcPr>
          <w:p w14:paraId="324A2CC1"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62A3A48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3AEAD22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5</w:t>
            </w:r>
          </w:p>
        </w:tc>
        <w:tc>
          <w:tcPr>
            <w:tcW w:w="5126" w:type="dxa"/>
            <w:shd w:val="clear" w:color="auto" w:fill="FFFF00"/>
          </w:tcPr>
          <w:p w14:paraId="5D8C6A6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r w:rsidR="007D0E58" w14:paraId="41622DAF" w14:textId="77777777">
        <w:tc>
          <w:tcPr>
            <w:tcW w:w="1065" w:type="dxa"/>
          </w:tcPr>
          <w:p w14:paraId="76A432E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14</w:t>
            </w:r>
          </w:p>
        </w:tc>
        <w:tc>
          <w:tcPr>
            <w:tcW w:w="786" w:type="dxa"/>
          </w:tcPr>
          <w:p w14:paraId="1440FDD1"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1C55FC3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tcPr>
          <w:p w14:paraId="29B89F4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6 Station ID</w:t>
            </w:r>
          </w:p>
        </w:tc>
        <w:tc>
          <w:tcPr>
            <w:tcW w:w="5126" w:type="dxa"/>
          </w:tcPr>
          <w:p w14:paraId="2AC3E2A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r w:rsidRPr="007D0E58">
              <w:rPr>
                <w:rFonts w:ascii="Arial" w:hAnsi="Arial" w:cs="Calibri" w:hint="eastAsia"/>
                <w:sz w:val="18"/>
                <w:szCs w:val="18"/>
                <w:lang w:val="en-US" w:eastAsia="zh-CN"/>
              </w:rPr>
              <w:t>.</w:t>
            </w:r>
          </w:p>
          <w:p w14:paraId="37DA00E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when empty.</w:t>
            </w:r>
          </w:p>
        </w:tc>
      </w:tr>
      <w:tr w:rsidR="007D0E58" w14:paraId="6B8A216A" w14:textId="77777777">
        <w:trPr>
          <w:trHeight w:val="90"/>
        </w:trPr>
        <w:tc>
          <w:tcPr>
            <w:tcW w:w="1065" w:type="dxa"/>
            <w:shd w:val="clear" w:color="auto" w:fill="auto"/>
          </w:tcPr>
          <w:p w14:paraId="6E7F652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15</w:t>
            </w:r>
          </w:p>
        </w:tc>
        <w:tc>
          <w:tcPr>
            <w:tcW w:w="786" w:type="dxa"/>
            <w:shd w:val="clear" w:color="auto" w:fill="auto"/>
          </w:tcPr>
          <w:p w14:paraId="28581CBA"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auto"/>
          </w:tcPr>
          <w:p w14:paraId="5752CEC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shd w:val="clear" w:color="auto" w:fill="auto"/>
          </w:tcPr>
          <w:p w14:paraId="1ED3A5E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 ship 6</w:t>
            </w:r>
          </w:p>
        </w:tc>
        <w:tc>
          <w:tcPr>
            <w:tcW w:w="5126" w:type="dxa"/>
            <w:shd w:val="clear" w:color="auto" w:fill="FFFF00"/>
          </w:tcPr>
          <w:p w14:paraId="388F465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uplink messages.</w:t>
            </w:r>
            <w:r w:rsidRPr="007D0E58">
              <w:rPr>
                <w:rFonts w:ascii="Arial" w:hAnsi="Arial" w:cs="Calibri" w:hint="eastAsia"/>
                <w:color w:val="FF0000"/>
                <w:lang w:val="en-US" w:eastAsia="zh-CN"/>
              </w:rPr>
              <w:t>[3]</w:t>
            </w:r>
          </w:p>
        </w:tc>
      </w:tr>
    </w:tbl>
    <w:p w14:paraId="2D30C6FC" w14:textId="77777777" w:rsidR="007D0E58" w:rsidRDefault="007D0E58">
      <w:pPr>
        <w:jc w:val="center"/>
        <w:rPr>
          <w:lang w:eastAsia="ja-JP"/>
        </w:rPr>
      </w:pPr>
    </w:p>
    <w:p w14:paraId="434E858B" w14:textId="77777777" w:rsidR="007D0E58" w:rsidRDefault="007D0E58">
      <w:pPr>
        <w:jc w:val="center"/>
        <w:rPr>
          <w:lang w:eastAsia="ja-JP"/>
        </w:rPr>
      </w:pPr>
    </w:p>
    <w:p w14:paraId="3665F0BA" w14:textId="77777777" w:rsidR="007D0E58" w:rsidRDefault="007D0E58">
      <w:pPr>
        <w:pStyle w:val="BodyText2"/>
        <w:rPr>
          <w:rStyle w:val="Hyperlink"/>
          <w:lang w:val="en-US" w:eastAsia="ja-JP"/>
        </w:rPr>
      </w:pPr>
      <w:r>
        <w:rPr>
          <w:rStyle w:val="Hyperlink"/>
        </w:rPr>
        <w:t>Referring to</w:t>
      </w:r>
      <w:r>
        <w:rPr>
          <w:rStyle w:val="Hyperlink"/>
          <w:rFonts w:hint="eastAsia"/>
          <w:lang w:val="en-US" w:eastAsia="zh-CN"/>
        </w:rPr>
        <w:t xml:space="preserve"> D 3.12.5 Satellite to ship addressed message with EDN, </w:t>
      </w:r>
    </w:p>
    <w:p w14:paraId="7FD0D121" w14:textId="77777777" w:rsidR="007D0E58" w:rsidRDefault="007D0E58">
      <w:pPr>
        <w:jc w:val="center"/>
        <w:rPr>
          <w:lang w:eastAsia="ja-JP"/>
        </w:rPr>
      </w:pPr>
      <w:r>
        <w:rPr>
          <w:lang w:eastAsia="ja-JP"/>
        </w:rPr>
        <w:object w:dxaOrig="9789" w:dyaOrig="11198" w14:anchorId="3FC47D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7" type="#_x0000_t75" style="width:195.3pt;height:223.4pt;mso-position-horizontal-relative:page;mso-position-vertical-relative:page" o:ole="">
            <v:fill o:detectmouseclick="t"/>
            <v:imagedata r:id="rId12" o:title=""/>
          </v:shape>
          <o:OLEObject Type="Embed" ProgID="Visio.Drawing.15" ShapeID="Object 2" DrawAspect="Content" ObjectID="_1661162578" r:id="rId13">
            <o:FieldCodes>\* MERGEFORMAT</o:FieldCodes>
          </o:OLEObject>
        </w:object>
      </w:r>
    </w:p>
    <w:p w14:paraId="08F3DCB9" w14:textId="77777777" w:rsidR="007D0E58" w:rsidRDefault="007D0E58">
      <w:pPr>
        <w:pStyle w:val="Figure"/>
      </w:pPr>
      <w:bookmarkStart w:id="5" w:name="_Toc35546244"/>
      <w:bookmarkStart w:id="6" w:name="_Hlk35597457"/>
      <w:r>
        <w:t>Satellite to ship addressed message with EDN</w:t>
      </w:r>
      <w:bookmarkEnd w:id="5"/>
      <w:r>
        <w:rPr>
          <w:rFonts w:hint="eastAsia"/>
          <w:lang w:val="en-US" w:eastAsia="zh-CN"/>
        </w:rPr>
        <w:t>[4]</w:t>
      </w:r>
    </w:p>
    <w:bookmarkEnd w:id="6"/>
    <w:p w14:paraId="0E6750E5" w14:textId="77777777" w:rsidR="007D0E58" w:rsidRDefault="007D0E58">
      <w:pPr>
        <w:jc w:val="center"/>
        <w:rPr>
          <w:lang w:eastAsia="ja-JP"/>
        </w:rPr>
      </w:pPr>
    </w:p>
    <w:p w14:paraId="2C9710B3" w14:textId="77777777" w:rsidR="007D0E58" w:rsidRDefault="007D0E58">
      <w:pPr>
        <w:pStyle w:val="Caption"/>
        <w:keepNext/>
      </w:pPr>
    </w:p>
    <w:tbl>
      <w:tblPr>
        <w:tblW w:w="0" w:type="auto"/>
        <w:tblInd w:w="0" w:type="dxa"/>
        <w:shd w:val="clear" w:color="auto" w:fill="E0E0E0"/>
        <w:tblLayout w:type="fixed"/>
        <w:tblLook w:val="0000" w:firstRow="0" w:lastRow="0" w:firstColumn="0" w:lastColumn="0" w:noHBand="0" w:noVBand="0"/>
      </w:tblPr>
      <w:tblGrid>
        <w:gridCol w:w="9854"/>
      </w:tblGrid>
      <w:tr w:rsidR="007D0E58" w14:paraId="50B719EE" w14:textId="77777777">
        <w:tc>
          <w:tcPr>
            <w:tcW w:w="9854" w:type="dxa"/>
            <w:shd w:val="clear" w:color="auto" w:fill="E0E0E0"/>
            <w:vAlign w:val="center"/>
          </w:tcPr>
          <w:p w14:paraId="3A685CA6"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EDN to ship</w:t>
            </w:r>
          </w:p>
        </w:tc>
      </w:tr>
      <w:tr w:rsidR="007D0E58" w14:paraId="649064BF" w14:textId="77777777">
        <w:tc>
          <w:tcPr>
            <w:tcW w:w="9854" w:type="dxa"/>
            <w:shd w:val="clear" w:color="auto" w:fill="E0E0E0"/>
            <w:vAlign w:val="center"/>
          </w:tcPr>
          <w:p w14:paraId="1B6AA032"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[1] </w:t>
            </w:r>
            <w:r w:rsidRPr="007D0E58">
              <w:rPr>
                <w:rStyle w:val="BodyText858D7CFB-ED40-4347-BF05-701D383B685F"/>
                <w:rFonts w:cs="Calibri" w:hint="eastAsia"/>
                <w:lang w:val="en-US" w:eastAsia="zh-CN"/>
              </w:rPr>
              <w:t>The function of "EDN to ship" should be added in detail. From the expression of EDN and data transfer protocol in D 3.12, the function of EDN to ship is ambiguous. EDN is used to end the session and only for addressed message according to data transfer protocol. However, it is also used in short message according to the field content. These descriptions are misleading and the detail should be added.</w:t>
            </w:r>
          </w:p>
        </w:tc>
      </w:tr>
      <w:tr w:rsidR="007D0E58" w14:paraId="4CEA34C2" w14:textId="77777777">
        <w:tc>
          <w:tcPr>
            <w:tcW w:w="9854" w:type="dxa"/>
            <w:shd w:val="clear" w:color="auto" w:fill="E0E0E0"/>
            <w:vAlign w:val="center"/>
          </w:tcPr>
          <w:p w14:paraId="1275D146"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[2] </w:t>
            </w:r>
            <w:r w:rsidRPr="007D0E58">
              <w:rPr>
                <w:rStyle w:val="BodyText858D7CFB-ED40-4347-BF05-701D383B685F"/>
                <w:rFonts w:cs="Calibri" w:hint="eastAsia"/>
                <w:lang w:val="en-US" w:eastAsia="zh-CN"/>
              </w:rPr>
              <w:t>Add the field of satellite ID, in order to complete the frame structure.</w:t>
            </w:r>
          </w:p>
        </w:tc>
      </w:tr>
      <w:tr w:rsidR="007D0E58" w14:paraId="4BB678AF" w14:textId="77777777">
        <w:tc>
          <w:tcPr>
            <w:tcW w:w="9854" w:type="dxa"/>
            <w:shd w:val="clear" w:color="auto" w:fill="E0E0E0"/>
            <w:vAlign w:val="center"/>
          </w:tcPr>
          <w:p w14:paraId="4FF6D782"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[3] </w:t>
            </w:r>
            <w:r w:rsidRPr="007D0E58">
              <w:rPr>
                <w:rStyle w:val="BodyText858D7CFB-ED40-4347-BF05-701D383B685F"/>
                <w:rFonts w:cs="Calibri" w:hint="eastAsia"/>
                <w:lang w:val="en-US" w:eastAsia="zh-CN"/>
              </w:rPr>
              <w:t>It should be expressed in detail. Firstly, the name "short uplink messages" is not uniform in the whole text and could be replaced by "uplink short messages"; Secondly, from the point of data transfer protocol, END is not for short messages, and the description of "set 0..." is not clear.</w:t>
            </w:r>
          </w:p>
        </w:tc>
      </w:tr>
      <w:tr w:rsidR="007D0E58" w14:paraId="741FA8A5" w14:textId="77777777">
        <w:tc>
          <w:tcPr>
            <w:tcW w:w="9854" w:type="dxa"/>
            <w:shd w:val="clear" w:color="auto" w:fill="E0E0E0"/>
            <w:vAlign w:val="center"/>
          </w:tcPr>
          <w:p w14:paraId="32409EFA"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[4] </w:t>
            </w:r>
            <w:r w:rsidRPr="007D0E58">
              <w:rPr>
                <w:rStyle w:val="BodyText858D7CFB-ED40-4347-BF05-701D383B685F"/>
                <w:rFonts w:cs="Calibri" w:hint="eastAsia"/>
                <w:lang w:val="en-US" w:eastAsia="zh-CN"/>
              </w:rPr>
              <w:t xml:space="preserve">In </w:t>
            </w:r>
            <w:r w:rsidRPr="007D0E58">
              <w:rPr>
                <w:rFonts w:ascii="Arial" w:hAnsi="Arial" w:cs="Calibri" w:hint="eastAsia"/>
                <w:lang w:val="en-US" w:eastAsia="zh-CN"/>
              </w:rPr>
              <w:fldChar w:fldCharType="begin"/>
            </w:r>
            <w:r w:rsidRPr="007D0E58">
              <w:rPr>
                <w:rStyle w:val="BodyText858D7CFB-ED40-4347-BF05-701D383B685F"/>
                <w:rFonts w:cs="Calibri" w:hint="eastAsia"/>
                <w:lang w:val="en-US" w:eastAsia="zh-CN"/>
              </w:rPr>
              <w:instrText xml:space="preserve"> REF _Ref6512 \h </w:instrText>
            </w:r>
            <w:r w:rsidRPr="007D0E58">
              <w:rPr>
                <w:rFonts w:ascii="Arial" w:hAnsi="Arial" w:cs="Calibri" w:hint="eastAsia"/>
                <w:lang w:val="en-US" w:eastAsia="zh-CN"/>
              </w:rPr>
              <w:fldChar w:fldCharType="separate"/>
            </w:r>
            <w:r w:rsidRPr="007D0E58">
              <w:rPr>
                <w:rStyle w:val="BodyText858D7CFB-ED40-4347-BF05-701D383B685F"/>
                <w:rFonts w:cs="Calibri"/>
                <w:lang w:val="en-US" w:eastAsia="en-US"/>
              </w:rPr>
              <w:t>Figure 2</w:t>
            </w:r>
            <w:r w:rsidRPr="007D0E58">
              <w:rPr>
                <w:rFonts w:ascii="Arial" w:hAnsi="Arial" w:cs="Calibri" w:hint="eastAsia"/>
                <w:lang w:val="en-US" w:eastAsia="zh-CN"/>
              </w:rPr>
              <w:fldChar w:fldCharType="end"/>
            </w:r>
            <w:r w:rsidRPr="007D0E58">
              <w:rPr>
                <w:rStyle w:val="BodyText858D7CFB-ED40-4347-BF05-701D383B685F"/>
                <w:rFonts w:cs="Calibri" w:hint="eastAsia"/>
                <w:lang w:val="en-US" w:eastAsia="zh-CN"/>
              </w:rPr>
              <w:t>，</w:t>
            </w:r>
            <w:r w:rsidRPr="007D0E58">
              <w:rPr>
                <w:rStyle w:val="BodyText858D7CFB-ED40-4347-BF05-701D383B685F"/>
                <w:rFonts w:cs="Calibri" w:hint="eastAsia"/>
                <w:lang w:val="en-US" w:eastAsia="zh-CN"/>
              </w:rPr>
              <w:t>the frame type of EDN from a ship is 18</w:t>
            </w:r>
            <w:r w:rsidRPr="007D0E58">
              <w:rPr>
                <w:rStyle w:val="BodyText858D7CFB-ED40-4347-BF05-701D383B685F"/>
                <w:rFonts w:cs="Calibri" w:hint="eastAsia"/>
                <w:lang w:val="en-US" w:eastAsia="zh-CN"/>
              </w:rPr>
              <w:t>，</w:t>
            </w:r>
            <w:r w:rsidRPr="007D0E58">
              <w:rPr>
                <w:rStyle w:val="BodyText858D7CFB-ED40-4347-BF05-701D383B685F"/>
                <w:rFonts w:cs="Calibri" w:hint="eastAsia"/>
                <w:lang w:val="en-US" w:eastAsia="zh-CN"/>
              </w:rPr>
              <w:t>but "#18" is END to a ship. Thus, "#18" should be"#22" in the figure.</w:t>
            </w:r>
          </w:p>
        </w:tc>
      </w:tr>
    </w:tbl>
    <w:p w14:paraId="7D95BB3F" w14:textId="77777777" w:rsidR="007D0E58" w:rsidRDefault="007D0E58"/>
    <w:p w14:paraId="743D6315" w14:textId="77777777" w:rsidR="007D0E58" w:rsidRDefault="007D0E58"/>
    <w:p w14:paraId="720F1EED"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 xml:space="preserve">3.4 </w:t>
      </w:r>
      <w:r>
        <w:t xml:space="preserve">End Delivery Notification </w:t>
      </w:r>
      <w:r>
        <w:rPr>
          <w:rFonts w:hint="eastAsia"/>
          <w:lang w:val="en-US" w:eastAsia="zh-CN"/>
        </w:rPr>
        <w:t xml:space="preserve">from </w:t>
      </w:r>
      <w:r>
        <w:t>ship</w:t>
      </w:r>
      <w:r>
        <w:rPr>
          <w:rFonts w:hint="eastAsia"/>
          <w:lang w:val="en-US" w:eastAsia="zh-CN"/>
        </w:rPr>
        <w:t xml:space="preserve"> </w:t>
      </w:r>
    </w:p>
    <w:p w14:paraId="49226581" w14:textId="77777777" w:rsidR="007D0E58" w:rsidRPr="00D71C6F" w:rsidRDefault="007D0E58" w:rsidP="00D71C6F">
      <w:pPr>
        <w:pStyle w:val="BodyText"/>
        <w:rPr>
          <w:rFonts w:ascii="Calibri" w:hAnsi="Calibri"/>
        </w:rPr>
      </w:pPr>
      <w:r w:rsidRPr="00D71C6F">
        <w:rPr>
          <w:rFonts w:ascii="Calibri" w:hAnsi="Calibri"/>
        </w:rPr>
        <w:t>Referring to</w:t>
      </w:r>
      <w:r w:rsidRPr="00D71C6F">
        <w:rPr>
          <w:rFonts w:ascii="Calibri" w:hAnsi="Calibri" w:hint="eastAsia"/>
        </w:rPr>
        <w:t xml:space="preserve"> D 3.10.11 End Delivery Notification from ship, detailed revisions are shown below</w:t>
      </w:r>
      <w:r w:rsidRPr="00D71C6F">
        <w:rPr>
          <w:rFonts w:ascii="MS Gothic" w:eastAsia="MS Gothic" w:hAnsi="MS Gothic" w:cs="MS Gothic" w:hint="eastAsia"/>
        </w:rPr>
        <w:t>：</w:t>
      </w:r>
    </w:p>
    <w:p w14:paraId="479CE5FF" w14:textId="77777777" w:rsidR="007D0E58" w:rsidRDefault="007D0E58"/>
    <w:p w14:paraId="69304332" w14:textId="77777777" w:rsidR="007D0E58" w:rsidRDefault="007D0E58">
      <w:pPr>
        <w:pStyle w:val="Table"/>
      </w:pPr>
      <w:bookmarkStart w:id="7" w:name="_Toc35546177"/>
      <w:r>
        <w:t>End Delivery Notification from ship</w:t>
      </w:r>
      <w:bookmarkEnd w:id="7"/>
      <w:r>
        <w:rPr>
          <w:rFonts w:hint="eastAsia"/>
          <w:lang w:val="en-US" w:eastAsia="zh-CN"/>
        </w:rPr>
        <w:t>[1]</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722"/>
        <w:gridCol w:w="955"/>
        <w:gridCol w:w="1689"/>
        <w:gridCol w:w="4711"/>
      </w:tblGrid>
      <w:tr w:rsidR="007D0E58" w14:paraId="71FBD0B6" w14:textId="77777777">
        <w:tc>
          <w:tcPr>
            <w:tcW w:w="979" w:type="dxa"/>
            <w:shd w:val="clear" w:color="auto" w:fill="00558C"/>
          </w:tcPr>
          <w:p w14:paraId="7B8ED404" w14:textId="77777777" w:rsidR="007D0E58" w:rsidRDefault="007D0E58">
            <w:pPr>
              <w:pStyle w:val="Tablehead"/>
              <w:keepLines/>
              <w:spacing w:after="0"/>
              <w:rPr>
                <w:color w:val="FFFFFF"/>
                <w:lang w:val="en-US"/>
              </w:rPr>
            </w:pPr>
            <w:r>
              <w:rPr>
                <w:color w:val="FFFFFF"/>
                <w:lang w:val="en-US"/>
              </w:rPr>
              <w:t>Field no</w:t>
            </w:r>
          </w:p>
        </w:tc>
        <w:tc>
          <w:tcPr>
            <w:tcW w:w="722" w:type="dxa"/>
            <w:shd w:val="clear" w:color="auto" w:fill="00558C"/>
          </w:tcPr>
          <w:p w14:paraId="31688B26" w14:textId="77777777" w:rsidR="007D0E58" w:rsidRDefault="007D0E58">
            <w:pPr>
              <w:pStyle w:val="Tablehead"/>
              <w:keepLines/>
              <w:spacing w:after="0"/>
              <w:rPr>
                <w:color w:val="FFFFFF"/>
                <w:lang w:val="en-US"/>
              </w:rPr>
            </w:pPr>
            <w:r>
              <w:rPr>
                <w:color w:val="FFFFFF"/>
                <w:lang w:val="en-US"/>
              </w:rPr>
              <w:t>Value (Dec)</w:t>
            </w:r>
          </w:p>
        </w:tc>
        <w:tc>
          <w:tcPr>
            <w:tcW w:w="955" w:type="dxa"/>
            <w:shd w:val="clear" w:color="auto" w:fill="00558C"/>
          </w:tcPr>
          <w:p w14:paraId="12AF07A6" w14:textId="77777777" w:rsidR="007D0E58" w:rsidRDefault="007D0E58">
            <w:pPr>
              <w:pStyle w:val="Tablehead"/>
              <w:keepLines/>
              <w:spacing w:after="0"/>
              <w:rPr>
                <w:color w:val="FFFFFF"/>
                <w:lang w:val="en-US"/>
              </w:rPr>
            </w:pPr>
            <w:r>
              <w:rPr>
                <w:color w:val="FFFFFF"/>
                <w:lang w:val="en-US"/>
              </w:rPr>
              <w:t>Size (Bytes)</w:t>
            </w:r>
          </w:p>
        </w:tc>
        <w:tc>
          <w:tcPr>
            <w:tcW w:w="1689" w:type="dxa"/>
            <w:shd w:val="clear" w:color="auto" w:fill="00558C"/>
          </w:tcPr>
          <w:p w14:paraId="5FC532C9" w14:textId="77777777" w:rsidR="007D0E58" w:rsidRDefault="007D0E58">
            <w:pPr>
              <w:pStyle w:val="Tablehead"/>
              <w:keepLines/>
              <w:spacing w:after="0"/>
              <w:rPr>
                <w:color w:val="FFFFFF"/>
                <w:lang w:val="en-US"/>
              </w:rPr>
            </w:pPr>
            <w:r>
              <w:rPr>
                <w:color w:val="FFFFFF"/>
                <w:lang w:val="en-US"/>
              </w:rPr>
              <w:t>Function</w:t>
            </w:r>
          </w:p>
        </w:tc>
        <w:tc>
          <w:tcPr>
            <w:tcW w:w="4711" w:type="dxa"/>
            <w:shd w:val="clear" w:color="auto" w:fill="00558C"/>
          </w:tcPr>
          <w:p w14:paraId="2B3A2DCD" w14:textId="77777777" w:rsidR="007D0E58" w:rsidRDefault="007D0E58">
            <w:pPr>
              <w:pStyle w:val="Tablehead"/>
              <w:keepLines/>
              <w:spacing w:after="0"/>
              <w:rPr>
                <w:color w:val="FFFFFF"/>
                <w:lang w:val="en-US"/>
              </w:rPr>
            </w:pPr>
            <w:r>
              <w:rPr>
                <w:color w:val="FFFFFF"/>
                <w:lang w:val="en-US"/>
              </w:rPr>
              <w:t>Content</w:t>
            </w:r>
          </w:p>
        </w:tc>
      </w:tr>
      <w:tr w:rsidR="007D0E58" w14:paraId="5608713B" w14:textId="77777777">
        <w:tc>
          <w:tcPr>
            <w:tcW w:w="979" w:type="dxa"/>
          </w:tcPr>
          <w:p w14:paraId="6482BBA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22" w:type="dxa"/>
          </w:tcPr>
          <w:p w14:paraId="0665879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22</w:t>
            </w:r>
          </w:p>
        </w:tc>
        <w:tc>
          <w:tcPr>
            <w:tcW w:w="955" w:type="dxa"/>
          </w:tcPr>
          <w:p w14:paraId="000EFC0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689" w:type="dxa"/>
          </w:tcPr>
          <w:p w14:paraId="59E85CE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4711" w:type="dxa"/>
          </w:tcPr>
          <w:p w14:paraId="4241167C" w14:textId="77777777" w:rsidR="007D0E58" w:rsidRPr="007D0E58" w:rsidRDefault="007D0E58">
            <w:pPr>
              <w:pStyle w:val="BodyText1"/>
              <w:spacing w:after="0"/>
              <w:rPr>
                <w:rFonts w:ascii="Arial" w:hAnsi="Arial" w:cs="Calibri"/>
                <w:sz w:val="18"/>
                <w:szCs w:val="18"/>
                <w:lang w:val="en-US" w:eastAsia="en-US"/>
              </w:rPr>
            </w:pPr>
          </w:p>
        </w:tc>
      </w:tr>
      <w:tr w:rsidR="007D0E58" w14:paraId="50485691" w14:textId="77777777">
        <w:tc>
          <w:tcPr>
            <w:tcW w:w="979" w:type="dxa"/>
          </w:tcPr>
          <w:p w14:paraId="1CECCAA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22" w:type="dxa"/>
          </w:tcPr>
          <w:p w14:paraId="43269FC3" w14:textId="77777777" w:rsidR="007D0E58" w:rsidRPr="007D0E58" w:rsidRDefault="007D0E58">
            <w:pPr>
              <w:pStyle w:val="BodyText1"/>
              <w:spacing w:after="0"/>
              <w:rPr>
                <w:rFonts w:ascii="Arial" w:hAnsi="Arial" w:cs="Calibri"/>
                <w:sz w:val="18"/>
                <w:szCs w:val="18"/>
                <w:lang w:val="en-US" w:eastAsia="en-US"/>
              </w:rPr>
            </w:pPr>
          </w:p>
        </w:tc>
        <w:tc>
          <w:tcPr>
            <w:tcW w:w="955" w:type="dxa"/>
          </w:tcPr>
          <w:p w14:paraId="3BCBDFC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689" w:type="dxa"/>
          </w:tcPr>
          <w:p w14:paraId="1755546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Station ID</w:t>
            </w:r>
          </w:p>
        </w:tc>
        <w:tc>
          <w:tcPr>
            <w:tcW w:w="4711" w:type="dxa"/>
          </w:tcPr>
          <w:p w14:paraId="3F949FB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p w14:paraId="43C0A35F" w14:textId="77777777" w:rsidR="007D0E58" w:rsidRPr="007D0E58" w:rsidRDefault="007D0E58">
            <w:pPr>
              <w:pStyle w:val="BodyText1"/>
              <w:spacing w:after="0"/>
              <w:rPr>
                <w:rFonts w:ascii="Arial" w:hAnsi="Arial" w:cs="Calibri"/>
                <w:sz w:val="18"/>
                <w:szCs w:val="18"/>
                <w:lang w:val="en-US" w:eastAsia="en-US"/>
              </w:rPr>
            </w:pPr>
          </w:p>
        </w:tc>
      </w:tr>
      <w:tr w:rsidR="007D0E58" w14:paraId="0AE9E557" w14:textId="77777777">
        <w:tc>
          <w:tcPr>
            <w:tcW w:w="979" w:type="dxa"/>
            <w:shd w:val="clear" w:color="auto" w:fill="FFFF00"/>
          </w:tcPr>
          <w:p w14:paraId="022DD77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722" w:type="dxa"/>
            <w:shd w:val="clear" w:color="auto" w:fill="FFFF00"/>
          </w:tcPr>
          <w:p w14:paraId="33AF9B17" w14:textId="77777777" w:rsidR="007D0E58" w:rsidRPr="007D0E58" w:rsidRDefault="007D0E58">
            <w:pPr>
              <w:pStyle w:val="BodyText1"/>
              <w:spacing w:after="0"/>
              <w:rPr>
                <w:rFonts w:ascii="Arial" w:hAnsi="Arial" w:cs="Calibri"/>
                <w:sz w:val="18"/>
                <w:szCs w:val="18"/>
                <w:lang w:val="en-US" w:eastAsia="en-US"/>
              </w:rPr>
            </w:pPr>
          </w:p>
        </w:tc>
        <w:tc>
          <w:tcPr>
            <w:tcW w:w="955" w:type="dxa"/>
            <w:shd w:val="clear" w:color="auto" w:fill="FFFF00"/>
          </w:tcPr>
          <w:p w14:paraId="72DD974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1689" w:type="dxa"/>
            <w:shd w:val="clear" w:color="auto" w:fill="FFFF00"/>
          </w:tcPr>
          <w:p w14:paraId="3A023C9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Satellite ID</w:t>
            </w:r>
            <w:r w:rsidRPr="007D0E58">
              <w:rPr>
                <w:rFonts w:ascii="Arial" w:hAnsi="Arial" w:cs="Calibri" w:hint="eastAsia"/>
                <w:color w:val="FF0000"/>
                <w:lang w:val="en-US" w:eastAsia="zh-CN"/>
              </w:rPr>
              <w:t>[2]</w:t>
            </w:r>
          </w:p>
        </w:tc>
        <w:tc>
          <w:tcPr>
            <w:tcW w:w="4711" w:type="dxa"/>
            <w:shd w:val="clear" w:color="auto" w:fill="FFFF00"/>
          </w:tcPr>
          <w:p w14:paraId="02DA4731"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0-255</w:t>
            </w:r>
          </w:p>
        </w:tc>
      </w:tr>
      <w:tr w:rsidR="007D0E58" w14:paraId="65C21182" w14:textId="77777777">
        <w:tc>
          <w:tcPr>
            <w:tcW w:w="979" w:type="dxa"/>
            <w:shd w:val="clear" w:color="auto" w:fill="auto"/>
          </w:tcPr>
          <w:p w14:paraId="4A0FF97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722" w:type="dxa"/>
            <w:shd w:val="clear" w:color="auto" w:fill="auto"/>
          </w:tcPr>
          <w:p w14:paraId="61E270A3" w14:textId="77777777" w:rsidR="007D0E58" w:rsidRPr="007D0E58" w:rsidRDefault="007D0E58">
            <w:pPr>
              <w:pStyle w:val="BodyText1"/>
              <w:spacing w:after="0"/>
              <w:rPr>
                <w:rFonts w:ascii="Arial" w:hAnsi="Arial" w:cs="Calibri"/>
                <w:sz w:val="18"/>
                <w:szCs w:val="18"/>
                <w:lang w:val="en-US" w:eastAsia="en-US"/>
              </w:rPr>
            </w:pPr>
          </w:p>
        </w:tc>
        <w:tc>
          <w:tcPr>
            <w:tcW w:w="955" w:type="dxa"/>
            <w:shd w:val="clear" w:color="auto" w:fill="auto"/>
          </w:tcPr>
          <w:p w14:paraId="4707F80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689" w:type="dxa"/>
            <w:shd w:val="clear" w:color="auto" w:fill="auto"/>
          </w:tcPr>
          <w:p w14:paraId="17C3041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w:t>
            </w:r>
          </w:p>
        </w:tc>
        <w:tc>
          <w:tcPr>
            <w:tcW w:w="4711" w:type="dxa"/>
            <w:shd w:val="clear" w:color="auto" w:fill="FFFF00"/>
          </w:tcPr>
          <w:p w14:paraId="2F803D7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Set to 0 for Short Message ACK.</w:t>
            </w:r>
            <w:r w:rsidRPr="007D0E58">
              <w:rPr>
                <w:rFonts w:ascii="Arial" w:hAnsi="Arial" w:cs="Calibri" w:hint="eastAsia"/>
                <w:color w:val="FF0000"/>
                <w:lang w:val="en-US" w:eastAsia="zh-CN"/>
              </w:rPr>
              <w:t xml:space="preserve">[3] </w:t>
            </w:r>
          </w:p>
        </w:tc>
      </w:tr>
    </w:tbl>
    <w:p w14:paraId="612692EC" w14:textId="77777777" w:rsidR="007D0E58" w:rsidRDefault="007D0E58">
      <w:pPr>
        <w:pStyle w:val="BodyText1"/>
      </w:pPr>
    </w:p>
    <w:p w14:paraId="1FDF5AC0" w14:textId="77777777" w:rsidR="007D0E58" w:rsidRDefault="007D0E58">
      <w:pPr>
        <w:pStyle w:val="BodyText1"/>
      </w:pPr>
      <w:r>
        <w:rPr>
          <w:rStyle w:val="BodyText858D7CFB-ED40-4347-BF05-701D383B685F"/>
          <w:highlight w:val="yellow"/>
        </w:rPr>
        <w:t xml:space="preserve">This message may be used by the application on a vessel to confirm reception a downlink message. </w:t>
      </w:r>
      <w:r>
        <w:rPr>
          <w:rFonts w:hint="eastAsia"/>
          <w:color w:val="FF0000"/>
          <w:highlight w:val="yellow"/>
          <w:lang w:val="en-US" w:eastAsia="zh-CN"/>
        </w:rPr>
        <w:t>[</w:t>
      </w:r>
      <w:r>
        <w:rPr>
          <w:rFonts w:hint="eastAsia"/>
          <w:color w:val="FF0000"/>
          <w:lang w:val="en-US" w:eastAsia="zh-CN"/>
        </w:rPr>
        <w:t>4]</w:t>
      </w:r>
    </w:p>
    <w:p w14:paraId="56A94A9F" w14:textId="77777777" w:rsidR="007D0E58" w:rsidRDefault="007D0E58"/>
    <w:tbl>
      <w:tblPr>
        <w:tblW w:w="0" w:type="auto"/>
        <w:tblInd w:w="0" w:type="dxa"/>
        <w:shd w:val="clear" w:color="auto" w:fill="E0E0E0"/>
        <w:tblLayout w:type="fixed"/>
        <w:tblLook w:val="0000" w:firstRow="0" w:lastRow="0" w:firstColumn="0" w:lastColumn="0" w:noHBand="0" w:noVBand="0"/>
      </w:tblPr>
      <w:tblGrid>
        <w:gridCol w:w="9854"/>
      </w:tblGrid>
      <w:tr w:rsidR="007D0E58" w14:paraId="25169F9A" w14:textId="77777777">
        <w:tc>
          <w:tcPr>
            <w:tcW w:w="9854" w:type="dxa"/>
            <w:shd w:val="clear" w:color="auto" w:fill="E0E0E0"/>
            <w:vAlign w:val="center"/>
          </w:tcPr>
          <w:p w14:paraId="37A08B8E"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EDN from ship</w:t>
            </w:r>
          </w:p>
        </w:tc>
      </w:tr>
      <w:tr w:rsidR="007D0E58" w14:paraId="3E556EA9" w14:textId="77777777">
        <w:tc>
          <w:tcPr>
            <w:tcW w:w="9854" w:type="dxa"/>
            <w:shd w:val="clear" w:color="auto" w:fill="E0E0E0"/>
            <w:vAlign w:val="center"/>
          </w:tcPr>
          <w:p w14:paraId="6FF5A8B1"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[1] </w:t>
            </w:r>
            <w:r w:rsidRPr="007D0E58">
              <w:rPr>
                <w:rStyle w:val="BodyText858D7CFB-ED40-4347-BF05-701D383B685F"/>
                <w:rFonts w:cs="Calibri" w:hint="eastAsia"/>
                <w:lang w:val="en-US" w:eastAsia="zh-CN"/>
              </w:rPr>
              <w:t>The function of "EDN from ship" should be added in detail.  From the expression of EDN and data transfer protocol in D 3.12, the function of EDN from ship is ambiguous. EDN is used to end the session and only for addressed message according to data transfer protocol. However, it is also used in short message according to the field content. These descriptions are misleading and the detail should be added.</w:t>
            </w:r>
          </w:p>
        </w:tc>
      </w:tr>
      <w:tr w:rsidR="007D0E58" w14:paraId="3595A15F" w14:textId="77777777">
        <w:tc>
          <w:tcPr>
            <w:tcW w:w="9854" w:type="dxa"/>
            <w:shd w:val="clear" w:color="auto" w:fill="E0E0E0"/>
            <w:vAlign w:val="center"/>
          </w:tcPr>
          <w:p w14:paraId="6E8313A5"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[2] </w:t>
            </w:r>
            <w:r w:rsidRPr="007D0E58">
              <w:rPr>
                <w:rStyle w:val="BodyText858D7CFB-ED40-4347-BF05-701D383B685F"/>
                <w:rFonts w:cs="Calibri" w:hint="eastAsia"/>
                <w:lang w:val="en-US" w:eastAsia="zh-CN"/>
              </w:rPr>
              <w:t>The field of "</w:t>
            </w:r>
            <w:r w:rsidRPr="007D0E58">
              <w:rPr>
                <w:rStyle w:val="BodyText858D7CFB-ED40-4347-BF05-701D383B685F"/>
                <w:rFonts w:cs="Calibri" w:hint="eastAsia"/>
                <w:lang w:val="en-US" w:eastAsia="en-US"/>
              </w:rPr>
              <w:t>Destination Station ID</w:t>
            </w:r>
            <w:r w:rsidRPr="007D0E58">
              <w:rPr>
                <w:rStyle w:val="BodyText858D7CFB-ED40-4347-BF05-701D383B685F"/>
                <w:rFonts w:cs="Calibri" w:hint="eastAsia"/>
                <w:lang w:val="en-US" w:eastAsia="zh-CN"/>
              </w:rPr>
              <w:t>" should be replaced to "Satellite ID", which is necessary for link layer communication. In addition, the frame including two ship IDs is a hybrid of the link layer and the application layer.</w:t>
            </w:r>
          </w:p>
        </w:tc>
      </w:tr>
      <w:tr w:rsidR="007D0E58" w14:paraId="1EBC6157" w14:textId="77777777">
        <w:tc>
          <w:tcPr>
            <w:tcW w:w="9854" w:type="dxa"/>
            <w:shd w:val="clear" w:color="auto" w:fill="E0E0E0"/>
            <w:vAlign w:val="center"/>
          </w:tcPr>
          <w:p w14:paraId="485C79E0"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[3] </w:t>
            </w:r>
            <w:r w:rsidRPr="007D0E58">
              <w:rPr>
                <w:rStyle w:val="BodyText858D7CFB-ED40-4347-BF05-701D383B685F"/>
                <w:rFonts w:cs="Calibri" w:hint="eastAsia"/>
                <w:lang w:val="en-US" w:eastAsia="zh-CN"/>
              </w:rPr>
              <w:t>That session ID set to 0 is for short message ACK in EDN from ship is ambiguous. Because uplink ACK for downlink short message is already defined in frame type #13.</w:t>
            </w:r>
          </w:p>
        </w:tc>
      </w:tr>
      <w:tr w:rsidR="007D0E58" w14:paraId="5CEDE76A" w14:textId="77777777">
        <w:tc>
          <w:tcPr>
            <w:tcW w:w="9854" w:type="dxa"/>
            <w:shd w:val="clear" w:color="auto" w:fill="E0E0E0"/>
            <w:vAlign w:val="center"/>
          </w:tcPr>
          <w:p w14:paraId="3BEF0DB7"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[4]</w:t>
            </w:r>
            <w:r w:rsidRPr="007D0E58">
              <w:rPr>
                <w:rFonts w:ascii="Arial" w:hAnsi="Arial" w:cs="Calibri" w:hint="eastAsia"/>
                <w:lang w:val="en-US" w:eastAsia="zh-CN"/>
              </w:rPr>
              <w:t xml:space="preserve"> </w:t>
            </w:r>
            <w:r w:rsidRPr="007D0E58">
              <w:rPr>
                <w:rStyle w:val="BodyText858D7CFB-ED40-4347-BF05-701D383B685F"/>
                <w:rFonts w:cs="Calibri" w:hint="eastAsia"/>
                <w:lang w:val="en-US" w:eastAsia="zh-CN"/>
              </w:rPr>
              <w:t>This sentence should be deleted. Because the function of each layer should be clear</w:t>
            </w:r>
            <w:r w:rsidRPr="007D0E58">
              <w:rPr>
                <w:rFonts w:ascii="Arial" w:hAnsi="Arial" w:cs="Calibri" w:hint="eastAsia"/>
                <w:lang w:val="en-US" w:eastAsia="zh-CN"/>
              </w:rPr>
              <w:t>.</w:t>
            </w:r>
          </w:p>
        </w:tc>
      </w:tr>
    </w:tbl>
    <w:p w14:paraId="2DD3C7B8" w14:textId="77777777" w:rsidR="007D0E58" w:rsidRDefault="007D0E58"/>
    <w:p w14:paraId="30A19B23" w14:textId="77777777" w:rsidR="007D0E58" w:rsidRDefault="007D0E58"/>
    <w:p w14:paraId="42C95785" w14:textId="77777777" w:rsidR="007D0E58" w:rsidRDefault="007D0E58">
      <w:pPr>
        <w:pStyle w:val="Heading2"/>
        <w:numPr>
          <w:ilvl w:val="1"/>
          <w:numId w:val="0"/>
        </w:numPr>
        <w:tabs>
          <w:tab w:val="left" w:pos="851"/>
        </w:tabs>
      </w:pPr>
      <w:r>
        <w:rPr>
          <w:rFonts w:hint="eastAsia"/>
          <w:lang w:val="en-US" w:eastAsia="zh-CN"/>
        </w:rPr>
        <w:t xml:space="preserve">3.5 Downlink Acknowledgement </w:t>
      </w:r>
    </w:p>
    <w:p w14:paraId="412F5FEF" w14:textId="77777777" w:rsidR="007D0E58" w:rsidRPr="00D71C6F" w:rsidRDefault="007D0E58" w:rsidP="00D71C6F">
      <w:pPr>
        <w:pStyle w:val="BodyText"/>
        <w:rPr>
          <w:rFonts w:ascii="Calibri" w:hAnsi="Calibri"/>
        </w:rPr>
      </w:pPr>
      <w:r w:rsidRPr="00D71C6F">
        <w:rPr>
          <w:rFonts w:ascii="Calibri" w:hAnsi="Calibri"/>
        </w:rPr>
        <w:lastRenderedPageBreak/>
        <w:t>Referring to</w:t>
      </w:r>
      <w:r w:rsidRPr="00D71C6F">
        <w:rPr>
          <w:rFonts w:ascii="Calibri" w:hAnsi="Calibri" w:hint="eastAsia"/>
        </w:rPr>
        <w:t xml:space="preserve"> D 3.10.12 </w:t>
      </w:r>
      <w:r w:rsidRPr="00D71C6F">
        <w:rPr>
          <w:rFonts w:ascii="Calibri" w:hAnsi="Calibri"/>
        </w:rPr>
        <w:t>Downlink Acknowledgement</w:t>
      </w:r>
      <w:r w:rsidRPr="00D71C6F">
        <w:rPr>
          <w:rFonts w:ascii="Calibri" w:hAnsi="Calibri" w:hint="eastAsia"/>
        </w:rPr>
        <w:t>, detailed revisions are shown below</w:t>
      </w:r>
      <w:r w:rsidRPr="00D71C6F">
        <w:rPr>
          <w:rFonts w:ascii="MS Gothic" w:eastAsia="MS Gothic" w:hAnsi="MS Gothic" w:cs="MS Gothic" w:hint="eastAsia"/>
        </w:rPr>
        <w:t>：</w:t>
      </w:r>
    </w:p>
    <w:p w14:paraId="51802CC3" w14:textId="77777777" w:rsidR="007D0E58" w:rsidRDefault="007D0E58"/>
    <w:p w14:paraId="3D4225FB" w14:textId="77777777" w:rsidR="007D0E58" w:rsidRDefault="007D0E58">
      <w:pPr>
        <w:pStyle w:val="Table"/>
      </w:pPr>
      <w:r>
        <w:t xml:space="preserve"> Downlink Acknowledgement</w:t>
      </w:r>
      <w:bookmarkEnd w:id="4"/>
      <w:r>
        <w:rPr>
          <w:rFonts w:hint="eastAsia"/>
          <w:lang w:val="en-US" w:eastAsia="zh-CN"/>
        </w:rPr>
        <w:t>[1]</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786"/>
        <w:gridCol w:w="1039"/>
        <w:gridCol w:w="1838"/>
        <w:gridCol w:w="5126"/>
      </w:tblGrid>
      <w:tr w:rsidR="007D0E58" w14:paraId="21CF4747" w14:textId="77777777">
        <w:tc>
          <w:tcPr>
            <w:tcW w:w="1065" w:type="dxa"/>
            <w:shd w:val="clear" w:color="auto" w:fill="00558C"/>
          </w:tcPr>
          <w:p w14:paraId="2DB7F2AA" w14:textId="77777777" w:rsidR="007D0E58" w:rsidRDefault="007D0E58">
            <w:pPr>
              <w:pStyle w:val="Tablehead"/>
              <w:keepLines/>
              <w:spacing w:after="0"/>
              <w:rPr>
                <w:color w:val="FFFFFF"/>
                <w:lang w:val="en-US"/>
              </w:rPr>
            </w:pPr>
            <w:r>
              <w:rPr>
                <w:color w:val="FFFFFF"/>
                <w:lang w:val="en-US"/>
              </w:rPr>
              <w:t>Field no</w:t>
            </w:r>
          </w:p>
        </w:tc>
        <w:tc>
          <w:tcPr>
            <w:tcW w:w="786" w:type="dxa"/>
            <w:shd w:val="clear" w:color="auto" w:fill="00558C"/>
          </w:tcPr>
          <w:p w14:paraId="04E52D7E" w14:textId="77777777" w:rsidR="007D0E58" w:rsidRDefault="007D0E58">
            <w:pPr>
              <w:pStyle w:val="Tablehead"/>
              <w:keepLines/>
              <w:spacing w:after="0"/>
              <w:rPr>
                <w:color w:val="FFFFFF"/>
                <w:lang w:val="en-US"/>
              </w:rPr>
            </w:pPr>
            <w:r>
              <w:rPr>
                <w:color w:val="FFFFFF"/>
                <w:lang w:val="en-US"/>
              </w:rPr>
              <w:t>Value (Dec)</w:t>
            </w:r>
          </w:p>
        </w:tc>
        <w:tc>
          <w:tcPr>
            <w:tcW w:w="1039" w:type="dxa"/>
            <w:shd w:val="clear" w:color="auto" w:fill="00558C"/>
          </w:tcPr>
          <w:p w14:paraId="670EE40F" w14:textId="77777777" w:rsidR="007D0E58" w:rsidRDefault="007D0E58">
            <w:pPr>
              <w:pStyle w:val="Tablehead"/>
              <w:keepLines/>
              <w:spacing w:after="0"/>
              <w:rPr>
                <w:color w:val="FFFFFF"/>
                <w:lang w:val="en-US"/>
              </w:rPr>
            </w:pPr>
            <w:r>
              <w:rPr>
                <w:color w:val="FFFFFF"/>
                <w:lang w:val="en-US"/>
              </w:rPr>
              <w:t>Size (Bytes)</w:t>
            </w:r>
          </w:p>
        </w:tc>
        <w:tc>
          <w:tcPr>
            <w:tcW w:w="1838" w:type="dxa"/>
            <w:shd w:val="clear" w:color="auto" w:fill="00558C"/>
          </w:tcPr>
          <w:p w14:paraId="414FF083" w14:textId="77777777" w:rsidR="007D0E58" w:rsidRDefault="007D0E58">
            <w:pPr>
              <w:pStyle w:val="Tablehead"/>
              <w:keepLines/>
              <w:spacing w:after="0"/>
              <w:rPr>
                <w:color w:val="FFFFFF"/>
                <w:lang w:val="en-US"/>
              </w:rPr>
            </w:pPr>
            <w:r>
              <w:rPr>
                <w:color w:val="FFFFFF"/>
                <w:lang w:val="en-US"/>
              </w:rPr>
              <w:t>Function</w:t>
            </w:r>
          </w:p>
        </w:tc>
        <w:tc>
          <w:tcPr>
            <w:tcW w:w="5126" w:type="dxa"/>
            <w:shd w:val="clear" w:color="auto" w:fill="00558C"/>
          </w:tcPr>
          <w:p w14:paraId="32CA9BFF" w14:textId="77777777" w:rsidR="007D0E58" w:rsidRDefault="007D0E58">
            <w:pPr>
              <w:pStyle w:val="Tablehead"/>
              <w:keepLines/>
              <w:spacing w:after="0"/>
              <w:rPr>
                <w:color w:val="FFFFFF"/>
                <w:lang w:val="en-US"/>
              </w:rPr>
            </w:pPr>
            <w:r>
              <w:rPr>
                <w:color w:val="FFFFFF"/>
                <w:lang w:val="en-US"/>
              </w:rPr>
              <w:t>Content</w:t>
            </w:r>
          </w:p>
        </w:tc>
      </w:tr>
      <w:tr w:rsidR="007D0E58" w14:paraId="6C207329" w14:textId="77777777">
        <w:tc>
          <w:tcPr>
            <w:tcW w:w="1065" w:type="dxa"/>
          </w:tcPr>
          <w:p w14:paraId="27EE26C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86" w:type="dxa"/>
          </w:tcPr>
          <w:p w14:paraId="7651FAF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29</w:t>
            </w:r>
          </w:p>
        </w:tc>
        <w:tc>
          <w:tcPr>
            <w:tcW w:w="1039" w:type="dxa"/>
          </w:tcPr>
          <w:p w14:paraId="4216377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695B9B3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126" w:type="dxa"/>
          </w:tcPr>
          <w:p w14:paraId="7A5D6609" w14:textId="77777777" w:rsidR="007D0E58" w:rsidRPr="007D0E58" w:rsidRDefault="007D0E58">
            <w:pPr>
              <w:pStyle w:val="BodyText1"/>
              <w:spacing w:after="0"/>
              <w:rPr>
                <w:rFonts w:ascii="Arial" w:hAnsi="Arial" w:cs="Calibri"/>
                <w:sz w:val="18"/>
                <w:szCs w:val="18"/>
                <w:lang w:val="en-US" w:eastAsia="en-US"/>
              </w:rPr>
            </w:pPr>
          </w:p>
        </w:tc>
      </w:tr>
      <w:tr w:rsidR="007D0E58" w14:paraId="6925795D" w14:textId="77777777">
        <w:tc>
          <w:tcPr>
            <w:tcW w:w="1065" w:type="dxa"/>
          </w:tcPr>
          <w:p w14:paraId="33EECA8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86" w:type="dxa"/>
          </w:tcPr>
          <w:p w14:paraId="6ADC86C4"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292AF25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6FA06F4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Satellite ID</w:t>
            </w:r>
          </w:p>
        </w:tc>
        <w:tc>
          <w:tcPr>
            <w:tcW w:w="5126" w:type="dxa"/>
          </w:tcPr>
          <w:p w14:paraId="78DA48BD" w14:textId="77777777" w:rsidR="007D0E58" w:rsidRPr="007D0E58" w:rsidRDefault="007D0E58">
            <w:pPr>
              <w:pStyle w:val="BodyText1"/>
              <w:spacing w:after="0"/>
              <w:rPr>
                <w:rFonts w:ascii="Arial" w:hAnsi="Arial" w:cs="Calibri"/>
                <w:sz w:val="18"/>
                <w:szCs w:val="18"/>
                <w:lang w:val="en-US" w:eastAsia="en-US"/>
              </w:rPr>
            </w:pPr>
          </w:p>
        </w:tc>
      </w:tr>
      <w:tr w:rsidR="007D0E58" w14:paraId="6E312167" w14:textId="77777777">
        <w:tc>
          <w:tcPr>
            <w:tcW w:w="1065" w:type="dxa"/>
            <w:shd w:val="clear" w:color="auto" w:fill="FFFF00"/>
          </w:tcPr>
          <w:p w14:paraId="5DADC49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3</w:t>
            </w:r>
          </w:p>
        </w:tc>
        <w:tc>
          <w:tcPr>
            <w:tcW w:w="786" w:type="dxa"/>
            <w:shd w:val="clear" w:color="auto" w:fill="FFFF00"/>
          </w:tcPr>
          <w:p w14:paraId="6E5CC773"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FFFF00"/>
          </w:tcPr>
          <w:p w14:paraId="785C6FC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4</w:t>
            </w:r>
          </w:p>
        </w:tc>
        <w:tc>
          <w:tcPr>
            <w:tcW w:w="1838" w:type="dxa"/>
            <w:shd w:val="clear" w:color="auto" w:fill="FFFF00"/>
          </w:tcPr>
          <w:p w14:paraId="0D38050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Ship Station ID</w:t>
            </w:r>
            <w:r w:rsidRPr="007D0E58">
              <w:rPr>
                <w:rFonts w:ascii="Arial" w:hAnsi="Arial" w:cs="Calibri" w:hint="eastAsia"/>
                <w:color w:val="FF0000"/>
                <w:sz w:val="18"/>
                <w:szCs w:val="18"/>
                <w:lang w:val="en-US" w:eastAsia="zh-CN"/>
              </w:rPr>
              <w:t>[2]</w:t>
            </w:r>
          </w:p>
        </w:tc>
        <w:tc>
          <w:tcPr>
            <w:tcW w:w="5126" w:type="dxa"/>
            <w:shd w:val="clear" w:color="auto" w:fill="FFFF00"/>
          </w:tcPr>
          <w:p w14:paraId="39257CCA" w14:textId="77777777" w:rsidR="007D0E58" w:rsidRPr="007D0E58" w:rsidRDefault="007D0E58">
            <w:pPr>
              <w:pStyle w:val="BodyText1"/>
              <w:spacing w:after="0"/>
              <w:rPr>
                <w:rFonts w:ascii="Arial" w:hAnsi="Arial" w:cs="Calibri"/>
                <w:sz w:val="18"/>
                <w:szCs w:val="18"/>
                <w:lang w:val="en-US" w:eastAsia="en-US"/>
              </w:rPr>
            </w:pPr>
          </w:p>
        </w:tc>
      </w:tr>
      <w:tr w:rsidR="007D0E58" w14:paraId="50AA7B27" w14:textId="77777777">
        <w:tc>
          <w:tcPr>
            <w:tcW w:w="1065" w:type="dxa"/>
          </w:tcPr>
          <w:p w14:paraId="6DDB6C5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4</w:t>
            </w:r>
          </w:p>
        </w:tc>
        <w:tc>
          <w:tcPr>
            <w:tcW w:w="786" w:type="dxa"/>
          </w:tcPr>
          <w:p w14:paraId="15D76207"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02D8711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44779BA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Downlink CQI</w:t>
            </w:r>
          </w:p>
        </w:tc>
        <w:tc>
          <w:tcPr>
            <w:tcW w:w="5126" w:type="dxa"/>
          </w:tcPr>
          <w:p w14:paraId="3B9B5220" w14:textId="77777777" w:rsidR="007D0E58" w:rsidRPr="007D0E58" w:rsidRDefault="007D0E58">
            <w:pPr>
              <w:pStyle w:val="BodyText1"/>
              <w:spacing w:after="0"/>
              <w:rPr>
                <w:rFonts w:ascii="Arial" w:hAnsi="Arial" w:cs="Calibri"/>
                <w:sz w:val="18"/>
                <w:szCs w:val="18"/>
                <w:lang w:val="en-US" w:eastAsia="en-US"/>
              </w:rPr>
            </w:pPr>
          </w:p>
        </w:tc>
      </w:tr>
      <w:tr w:rsidR="007D0E58" w14:paraId="185E6B2D" w14:textId="77777777">
        <w:tc>
          <w:tcPr>
            <w:tcW w:w="1065" w:type="dxa"/>
          </w:tcPr>
          <w:p w14:paraId="374365B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5</w:t>
            </w:r>
          </w:p>
        </w:tc>
        <w:tc>
          <w:tcPr>
            <w:tcW w:w="786" w:type="dxa"/>
          </w:tcPr>
          <w:p w14:paraId="2FA27341"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062C408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2</w:t>
            </w:r>
          </w:p>
        </w:tc>
        <w:tc>
          <w:tcPr>
            <w:tcW w:w="1838" w:type="dxa"/>
          </w:tcPr>
          <w:p w14:paraId="6AB56D6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NACK mask</w:t>
            </w:r>
            <w:r w:rsidRPr="007D0E58">
              <w:rPr>
                <w:rFonts w:ascii="Arial" w:hAnsi="Arial" w:cs="Calibri" w:hint="eastAsia"/>
                <w:color w:val="FF0000"/>
                <w:sz w:val="18"/>
                <w:szCs w:val="18"/>
                <w:lang w:val="en-US" w:eastAsia="zh-CN"/>
              </w:rPr>
              <w:t>[3]</w:t>
            </w:r>
          </w:p>
        </w:tc>
        <w:tc>
          <w:tcPr>
            <w:tcW w:w="5126" w:type="dxa"/>
          </w:tcPr>
          <w:p w14:paraId="4D334F9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 xml:space="preserve">Lost fragments/packets set to 1.  All fields are set to 0 for short messages. </w:t>
            </w:r>
          </w:p>
          <w:p w14:paraId="4480B2F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Oldest packet is LSB</w:t>
            </w:r>
          </w:p>
        </w:tc>
      </w:tr>
    </w:tbl>
    <w:p w14:paraId="79424EB9" w14:textId="77777777" w:rsidR="007D0E58" w:rsidRPr="00D71C6F" w:rsidRDefault="007D0E58">
      <w:pPr>
        <w:pStyle w:val="BodyText1"/>
        <w:rPr>
          <w:rFonts w:asciiTheme="minorHAnsi" w:hAnsiTheme="minorHAnsi" w:cstheme="minorHAnsi"/>
        </w:rPr>
      </w:pPr>
      <w:r w:rsidRPr="00D71C6F">
        <w:rPr>
          <w:rFonts w:asciiTheme="minorHAnsi" w:hAnsiTheme="minorHAnsi" w:cstheme="minorHAnsi"/>
        </w:rPr>
        <w:t>Note:</w:t>
      </w:r>
    </w:p>
    <w:p w14:paraId="7FD303F1" w14:textId="77777777" w:rsidR="007D0E58" w:rsidRDefault="007D0E58">
      <w:pPr>
        <w:pStyle w:val="BodyText1"/>
      </w:pPr>
      <w:r w:rsidRPr="00D71C6F">
        <w:rPr>
          <w:rFonts w:asciiTheme="minorHAnsi" w:hAnsiTheme="minorHAnsi" w:cstheme="minorHAnsi"/>
        </w:rPr>
        <w:t xml:space="preserve">Used for the uplink ACK of downlink </w:t>
      </w:r>
      <w:r w:rsidRPr="00D71C6F">
        <w:rPr>
          <w:rFonts w:asciiTheme="minorHAnsi" w:hAnsiTheme="minorHAnsi" w:cstheme="minorHAnsi"/>
          <w:shd w:val="clear" w:color="auto" w:fill="FFFF00"/>
        </w:rPr>
        <w:t>data</w:t>
      </w:r>
      <w:r w:rsidRPr="00D71C6F">
        <w:rPr>
          <w:rFonts w:asciiTheme="minorHAnsi" w:hAnsiTheme="minorHAnsi" w:cstheme="minorHAnsi"/>
          <w:shd w:val="clear" w:color="auto" w:fill="FFFF00"/>
          <w:lang w:val="en-US" w:eastAsia="zh-CN"/>
        </w:rPr>
        <w:t xml:space="preserve"> </w:t>
      </w:r>
      <w:r w:rsidRPr="00D71C6F">
        <w:rPr>
          <w:rFonts w:asciiTheme="minorHAnsi" w:hAnsiTheme="minorHAnsi" w:cstheme="minorHAnsi"/>
          <w:shd w:val="clear" w:color="auto" w:fill="FFFF00"/>
        </w:rPr>
        <w:t>and short messages</w:t>
      </w:r>
      <w:r>
        <w:rPr>
          <w:rFonts w:hint="eastAsia"/>
          <w:lang w:val="en-US" w:eastAsia="zh-CN"/>
        </w:rPr>
        <w:t xml:space="preserve"> </w:t>
      </w:r>
      <w:r>
        <w:rPr>
          <w:rFonts w:hint="eastAsia"/>
          <w:color w:val="FF0000"/>
          <w:lang w:val="en-US" w:eastAsia="zh-CN"/>
        </w:rPr>
        <w:t>[4]</w:t>
      </w:r>
      <w:r>
        <w:t xml:space="preserve"> .</w:t>
      </w:r>
    </w:p>
    <w:p w14:paraId="5D4B34C0"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3CD55548" w14:textId="77777777">
        <w:tc>
          <w:tcPr>
            <w:tcW w:w="9854" w:type="dxa"/>
            <w:shd w:val="clear" w:color="auto" w:fill="E0E0E0"/>
            <w:vAlign w:val="center"/>
          </w:tcPr>
          <w:p w14:paraId="2933A1DD"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Downlink Acknowledgement</w:t>
            </w:r>
          </w:p>
        </w:tc>
      </w:tr>
      <w:tr w:rsidR="007D0E58" w14:paraId="20E05778" w14:textId="77777777">
        <w:tc>
          <w:tcPr>
            <w:tcW w:w="9854" w:type="dxa"/>
            <w:shd w:val="clear" w:color="auto" w:fill="E0E0E0"/>
            <w:vAlign w:val="center"/>
          </w:tcPr>
          <w:p w14:paraId="5F357542"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[1] </w:t>
            </w:r>
            <w:r w:rsidRPr="007D0E58">
              <w:rPr>
                <w:rStyle w:val="BodyText858D7CFB-ED40-4347-BF05-701D383B685F"/>
                <w:rFonts w:cs="Calibri" w:hint="eastAsia"/>
                <w:lang w:val="en-US" w:eastAsia="zh-CN"/>
              </w:rPr>
              <w:t>The title of Table 7 is not consistent with the Note below the table. "Downlink Acknowledgement" should be replaced by "Uplink Acknowledgement", according to the transmission link.</w:t>
            </w:r>
          </w:p>
        </w:tc>
      </w:tr>
      <w:tr w:rsidR="007D0E58" w14:paraId="5FB34200" w14:textId="77777777">
        <w:tc>
          <w:tcPr>
            <w:tcW w:w="9854" w:type="dxa"/>
            <w:shd w:val="clear" w:color="auto" w:fill="E0E0E0"/>
            <w:vAlign w:val="center"/>
          </w:tcPr>
          <w:p w14:paraId="59885F0C"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[2] </w:t>
            </w:r>
            <w:r w:rsidRPr="007D0E58">
              <w:rPr>
                <w:rStyle w:val="BodyText858D7CFB-ED40-4347-BF05-701D383B685F"/>
                <w:rFonts w:cs="Calibri" w:hint="eastAsia"/>
                <w:lang w:val="en-US" w:eastAsia="zh-CN"/>
              </w:rPr>
              <w:t xml:space="preserve">The field of "Ship station ID" should be added, because the satellite can't recognize the source of this ACK. </w:t>
            </w:r>
          </w:p>
        </w:tc>
      </w:tr>
      <w:tr w:rsidR="007D0E58" w14:paraId="100276BB" w14:textId="77777777">
        <w:tc>
          <w:tcPr>
            <w:tcW w:w="9854" w:type="dxa"/>
            <w:shd w:val="clear" w:color="auto" w:fill="E0E0E0"/>
            <w:vAlign w:val="center"/>
          </w:tcPr>
          <w:p w14:paraId="7AF7D064"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[3] </w:t>
            </w:r>
            <w:r w:rsidRPr="007D0E58">
              <w:rPr>
                <w:rStyle w:val="BodyText858D7CFB-ED40-4347-BF05-701D383B685F"/>
                <w:rFonts w:cs="Calibri" w:hint="eastAsia"/>
                <w:lang w:val="en-US" w:eastAsia="zh-CN"/>
              </w:rPr>
              <w:t>Because the max size of one LC is 225 slots (cited in Table 65), there are 15 fragments in one period with Link-ID = 33/34 (15 slots/burst size), i.e. two bytes are enough for uplink ACK.</w:t>
            </w:r>
          </w:p>
        </w:tc>
      </w:tr>
      <w:tr w:rsidR="007D0E58" w14:paraId="7102ED78" w14:textId="77777777">
        <w:tc>
          <w:tcPr>
            <w:tcW w:w="9854" w:type="dxa"/>
            <w:shd w:val="clear" w:color="auto" w:fill="E0E0E0"/>
            <w:vAlign w:val="center"/>
          </w:tcPr>
          <w:p w14:paraId="499194B6"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[4] </w:t>
            </w:r>
            <w:r w:rsidRPr="007D0E58">
              <w:rPr>
                <w:rStyle w:val="BodyText858D7CFB-ED40-4347-BF05-701D383B685F"/>
                <w:rFonts w:cs="Calibri" w:hint="eastAsia"/>
                <w:lang w:val="en-US" w:eastAsia="zh-CN"/>
              </w:rPr>
              <w:t xml:space="preserve">In Annex D3.12, "short message" is written as "short data message". They should be written uniformly and the name of "short message" is </w:t>
            </w:r>
            <w:r w:rsidRPr="007D0E58">
              <w:rPr>
                <w:rStyle w:val="BodyText858D7CFB-ED40-4347-BF05-701D383B685F"/>
                <w:rFonts w:cs="Calibri"/>
                <w:lang w:val="en-US" w:eastAsia="zh-CN"/>
              </w:rPr>
              <w:t>recommended</w:t>
            </w:r>
            <w:r w:rsidRPr="007D0E58">
              <w:rPr>
                <w:rStyle w:val="BodyText858D7CFB-ED40-4347-BF05-701D383B685F"/>
                <w:rFonts w:cs="Calibri" w:hint="eastAsia"/>
                <w:lang w:val="en-US" w:eastAsia="zh-CN"/>
              </w:rPr>
              <w:t>.</w:t>
            </w:r>
          </w:p>
        </w:tc>
      </w:tr>
    </w:tbl>
    <w:p w14:paraId="185D0F41" w14:textId="77777777" w:rsidR="007D0E58" w:rsidRDefault="007D0E58">
      <w:pPr>
        <w:pStyle w:val="BodyText1"/>
      </w:pPr>
    </w:p>
    <w:p w14:paraId="451EF16D"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 xml:space="preserve">3.6 Uplink Acknowledgement </w:t>
      </w:r>
    </w:p>
    <w:p w14:paraId="4F20C102" w14:textId="77777777" w:rsidR="007D0E58" w:rsidRPr="00D71C6F" w:rsidRDefault="007D0E58">
      <w:pPr>
        <w:pStyle w:val="BodyText2"/>
        <w:rPr>
          <w:rFonts w:asciiTheme="minorHAnsi" w:hAnsiTheme="minorHAnsi" w:cstheme="minorHAnsi"/>
          <w:sz w:val="22"/>
          <w:szCs w:val="22"/>
        </w:rPr>
      </w:pPr>
      <w:r w:rsidRPr="00D71C6F">
        <w:rPr>
          <w:rFonts w:asciiTheme="minorHAnsi" w:hAnsiTheme="minorHAnsi" w:cstheme="minorHAnsi"/>
          <w:sz w:val="22"/>
          <w:szCs w:val="22"/>
        </w:rPr>
        <w:t>Referring to</w:t>
      </w:r>
      <w:r w:rsidRPr="00D71C6F">
        <w:rPr>
          <w:rFonts w:asciiTheme="minorHAnsi" w:hAnsiTheme="minorHAnsi" w:cstheme="minorHAnsi" w:hint="eastAsia"/>
          <w:sz w:val="22"/>
          <w:szCs w:val="22"/>
        </w:rPr>
        <w:t xml:space="preserve"> D 3.10.13  </w:t>
      </w:r>
      <w:r w:rsidRPr="00D71C6F">
        <w:rPr>
          <w:rFonts w:asciiTheme="minorHAnsi" w:hAnsiTheme="minorHAnsi" w:cstheme="minorHAnsi"/>
          <w:sz w:val="22"/>
          <w:szCs w:val="22"/>
        </w:rPr>
        <w:t>Uplink Acknowledgement</w:t>
      </w:r>
      <w:r w:rsidRPr="00D71C6F">
        <w:rPr>
          <w:rFonts w:asciiTheme="minorHAnsi" w:hAnsiTheme="minorHAnsi" w:cstheme="minorHAnsi" w:hint="eastAsia"/>
          <w:sz w:val="22"/>
          <w:szCs w:val="22"/>
        </w:rPr>
        <w:t>, detailed revisions are shown below</w:t>
      </w:r>
      <w:r w:rsidRPr="00D71C6F">
        <w:rPr>
          <w:rFonts w:asciiTheme="minorHAnsi" w:hAnsiTheme="minorHAnsi" w:cstheme="minorHAnsi" w:hint="eastAsia"/>
          <w:sz w:val="22"/>
          <w:szCs w:val="22"/>
        </w:rPr>
        <w:t>：</w:t>
      </w:r>
    </w:p>
    <w:p w14:paraId="36993E79" w14:textId="77777777" w:rsidR="007D0E58" w:rsidRDefault="007D0E58">
      <w:pPr>
        <w:pStyle w:val="Table"/>
      </w:pPr>
      <w:r>
        <w:t>Uplink Acknowledgement</w:t>
      </w:r>
      <w:r>
        <w:rPr>
          <w:rFonts w:hint="eastAsia"/>
          <w:lang w:val="en-US" w:eastAsia="zh-CN"/>
        </w:rPr>
        <w:t xml:space="preserve"> [1]</w:t>
      </w:r>
      <w:r>
        <w:t xml:space="preserve"> </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786"/>
        <w:gridCol w:w="1039"/>
        <w:gridCol w:w="1838"/>
        <w:gridCol w:w="5126"/>
      </w:tblGrid>
      <w:tr w:rsidR="007D0E58" w14:paraId="7C82670D" w14:textId="77777777">
        <w:tc>
          <w:tcPr>
            <w:tcW w:w="1065" w:type="dxa"/>
            <w:shd w:val="clear" w:color="auto" w:fill="00558C"/>
          </w:tcPr>
          <w:p w14:paraId="2FFE6C25" w14:textId="77777777" w:rsidR="007D0E58" w:rsidRDefault="007D0E58">
            <w:pPr>
              <w:pStyle w:val="Tablehead"/>
              <w:keepLines/>
              <w:spacing w:after="0"/>
              <w:rPr>
                <w:color w:val="FFFFFF"/>
                <w:lang w:val="en-US"/>
              </w:rPr>
            </w:pPr>
            <w:r>
              <w:rPr>
                <w:color w:val="FFFFFF"/>
                <w:lang w:val="en-US"/>
              </w:rPr>
              <w:t>Field no</w:t>
            </w:r>
          </w:p>
        </w:tc>
        <w:tc>
          <w:tcPr>
            <w:tcW w:w="786" w:type="dxa"/>
            <w:shd w:val="clear" w:color="auto" w:fill="00558C"/>
          </w:tcPr>
          <w:p w14:paraId="4E878628" w14:textId="77777777" w:rsidR="007D0E58" w:rsidRDefault="007D0E58">
            <w:pPr>
              <w:pStyle w:val="Tablehead"/>
              <w:keepLines/>
              <w:spacing w:after="0"/>
              <w:rPr>
                <w:color w:val="FFFFFF"/>
                <w:lang w:val="en-US"/>
              </w:rPr>
            </w:pPr>
            <w:r>
              <w:rPr>
                <w:color w:val="FFFFFF"/>
                <w:lang w:val="en-US"/>
              </w:rPr>
              <w:t>Value (Dec)</w:t>
            </w:r>
          </w:p>
        </w:tc>
        <w:tc>
          <w:tcPr>
            <w:tcW w:w="1039" w:type="dxa"/>
            <w:shd w:val="clear" w:color="auto" w:fill="00558C"/>
          </w:tcPr>
          <w:p w14:paraId="403287A5" w14:textId="77777777" w:rsidR="007D0E58" w:rsidRDefault="007D0E58">
            <w:pPr>
              <w:pStyle w:val="Tablehead"/>
              <w:keepLines/>
              <w:spacing w:after="0"/>
              <w:rPr>
                <w:color w:val="FFFFFF"/>
                <w:lang w:val="en-US"/>
              </w:rPr>
            </w:pPr>
            <w:r>
              <w:rPr>
                <w:color w:val="FFFFFF"/>
                <w:lang w:val="en-US"/>
              </w:rPr>
              <w:t>Size (Bytes)</w:t>
            </w:r>
          </w:p>
        </w:tc>
        <w:tc>
          <w:tcPr>
            <w:tcW w:w="1838" w:type="dxa"/>
            <w:shd w:val="clear" w:color="auto" w:fill="00558C"/>
          </w:tcPr>
          <w:p w14:paraId="6D8A99FC" w14:textId="77777777" w:rsidR="007D0E58" w:rsidRDefault="007D0E58">
            <w:pPr>
              <w:pStyle w:val="Tablehead"/>
              <w:keepLines/>
              <w:spacing w:after="0"/>
              <w:rPr>
                <w:color w:val="FFFFFF"/>
                <w:lang w:val="en-US"/>
              </w:rPr>
            </w:pPr>
            <w:r>
              <w:rPr>
                <w:color w:val="FFFFFF"/>
                <w:lang w:val="en-US"/>
              </w:rPr>
              <w:t>Function</w:t>
            </w:r>
          </w:p>
        </w:tc>
        <w:tc>
          <w:tcPr>
            <w:tcW w:w="5126" w:type="dxa"/>
            <w:shd w:val="clear" w:color="auto" w:fill="00558C"/>
          </w:tcPr>
          <w:p w14:paraId="7942389A" w14:textId="77777777" w:rsidR="007D0E58" w:rsidRDefault="007D0E58">
            <w:pPr>
              <w:pStyle w:val="Tablehead"/>
              <w:keepLines/>
              <w:spacing w:after="0"/>
              <w:rPr>
                <w:color w:val="FFFFFF"/>
                <w:lang w:val="en-US"/>
              </w:rPr>
            </w:pPr>
            <w:r>
              <w:rPr>
                <w:color w:val="FFFFFF"/>
                <w:lang w:val="en-US"/>
              </w:rPr>
              <w:t>Content</w:t>
            </w:r>
          </w:p>
        </w:tc>
      </w:tr>
      <w:tr w:rsidR="007D0E58" w14:paraId="61B087BA" w14:textId="77777777">
        <w:tc>
          <w:tcPr>
            <w:tcW w:w="1065" w:type="dxa"/>
          </w:tcPr>
          <w:p w14:paraId="31B8485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86" w:type="dxa"/>
          </w:tcPr>
          <w:p w14:paraId="05BC441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13</w:t>
            </w:r>
          </w:p>
        </w:tc>
        <w:tc>
          <w:tcPr>
            <w:tcW w:w="1039" w:type="dxa"/>
          </w:tcPr>
          <w:p w14:paraId="228D045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16EB68B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126" w:type="dxa"/>
          </w:tcPr>
          <w:p w14:paraId="601D5E1E" w14:textId="77777777" w:rsidR="007D0E58" w:rsidRPr="007D0E58" w:rsidRDefault="007D0E58">
            <w:pPr>
              <w:pStyle w:val="BodyText1"/>
              <w:spacing w:after="0"/>
              <w:rPr>
                <w:rFonts w:ascii="Arial" w:hAnsi="Arial" w:cs="Calibri"/>
                <w:sz w:val="18"/>
                <w:szCs w:val="18"/>
                <w:lang w:val="en-US" w:eastAsia="en-US"/>
              </w:rPr>
            </w:pPr>
          </w:p>
        </w:tc>
      </w:tr>
      <w:tr w:rsidR="007D0E58" w14:paraId="42F6EB2F" w14:textId="77777777">
        <w:tc>
          <w:tcPr>
            <w:tcW w:w="1065" w:type="dxa"/>
            <w:shd w:val="clear" w:color="auto" w:fill="FFFF00"/>
          </w:tcPr>
          <w:p w14:paraId="4C53DAD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86" w:type="dxa"/>
            <w:shd w:val="clear" w:color="auto" w:fill="FFFF00"/>
          </w:tcPr>
          <w:p w14:paraId="47FE3B2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32</w:t>
            </w:r>
            <w:r w:rsidRPr="007D0E58">
              <w:rPr>
                <w:rFonts w:ascii="Arial" w:hAnsi="Arial" w:cs="Calibri" w:hint="eastAsia"/>
                <w:color w:val="FF0000"/>
                <w:sz w:val="18"/>
                <w:szCs w:val="18"/>
                <w:lang w:val="en-US" w:eastAsia="zh-CN"/>
              </w:rPr>
              <w:t>[2]</w:t>
            </w:r>
          </w:p>
        </w:tc>
        <w:tc>
          <w:tcPr>
            <w:tcW w:w="1039" w:type="dxa"/>
            <w:shd w:val="clear" w:color="auto" w:fill="FFFF00"/>
          </w:tcPr>
          <w:p w14:paraId="7F2FF59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838" w:type="dxa"/>
            <w:shd w:val="clear" w:color="auto" w:fill="FFFF00"/>
          </w:tcPr>
          <w:p w14:paraId="6DEEC64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Payload size</w:t>
            </w:r>
          </w:p>
        </w:tc>
        <w:tc>
          <w:tcPr>
            <w:tcW w:w="5126" w:type="dxa"/>
            <w:shd w:val="clear" w:color="auto" w:fill="FFFF00"/>
          </w:tcPr>
          <w:p w14:paraId="7C3972D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Size of fields 3 to 8.</w:t>
            </w:r>
          </w:p>
        </w:tc>
      </w:tr>
      <w:tr w:rsidR="007D0E58" w14:paraId="6F38DB5F" w14:textId="77777777">
        <w:tc>
          <w:tcPr>
            <w:tcW w:w="1065" w:type="dxa"/>
            <w:shd w:val="clear" w:color="auto" w:fill="FFFF00"/>
          </w:tcPr>
          <w:p w14:paraId="15A93E85"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3</w:t>
            </w:r>
          </w:p>
        </w:tc>
        <w:tc>
          <w:tcPr>
            <w:tcW w:w="786" w:type="dxa"/>
            <w:shd w:val="clear" w:color="auto" w:fill="FFFF00"/>
          </w:tcPr>
          <w:p w14:paraId="18D042FE"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FFFF00"/>
          </w:tcPr>
          <w:p w14:paraId="08A6D97A"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1</w:t>
            </w:r>
          </w:p>
        </w:tc>
        <w:tc>
          <w:tcPr>
            <w:tcW w:w="1838" w:type="dxa"/>
            <w:shd w:val="clear" w:color="auto" w:fill="FFFF00"/>
          </w:tcPr>
          <w:p w14:paraId="03F1D093"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Satellite ID</w:t>
            </w:r>
            <w:r w:rsidRPr="007D0E58">
              <w:rPr>
                <w:rFonts w:ascii="Arial" w:hAnsi="Arial" w:cs="Calibri" w:hint="eastAsia"/>
                <w:color w:val="FF0000"/>
                <w:sz w:val="18"/>
                <w:szCs w:val="18"/>
                <w:lang w:val="en-US" w:eastAsia="zh-CN"/>
              </w:rPr>
              <w:t>[3]</w:t>
            </w:r>
          </w:p>
        </w:tc>
        <w:tc>
          <w:tcPr>
            <w:tcW w:w="5126" w:type="dxa"/>
            <w:shd w:val="clear" w:color="auto" w:fill="FFFF00"/>
          </w:tcPr>
          <w:p w14:paraId="6EDB542B" w14:textId="77777777" w:rsidR="007D0E58" w:rsidRPr="007D0E58" w:rsidRDefault="007D0E58">
            <w:pPr>
              <w:pStyle w:val="BodyText1"/>
              <w:spacing w:after="0"/>
              <w:rPr>
                <w:rFonts w:ascii="Arial" w:hAnsi="Arial" w:cs="Calibri" w:hint="eastAsia"/>
                <w:sz w:val="18"/>
                <w:szCs w:val="18"/>
                <w:lang w:val="en-US" w:eastAsia="zh-CN"/>
              </w:rPr>
            </w:pPr>
            <w:r w:rsidRPr="007D0E58">
              <w:rPr>
                <w:rFonts w:ascii="Arial" w:hAnsi="Arial" w:cs="Calibri" w:hint="eastAsia"/>
                <w:sz w:val="18"/>
                <w:szCs w:val="18"/>
                <w:lang w:val="en-US" w:eastAsia="zh-CN"/>
              </w:rPr>
              <w:t>0-225</w:t>
            </w:r>
          </w:p>
        </w:tc>
      </w:tr>
      <w:tr w:rsidR="007D0E58" w14:paraId="0DDA30B7" w14:textId="77777777">
        <w:tc>
          <w:tcPr>
            <w:tcW w:w="1065" w:type="dxa"/>
            <w:shd w:val="clear" w:color="auto" w:fill="FFFF00"/>
          </w:tcPr>
          <w:p w14:paraId="7344BF2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4</w:t>
            </w:r>
          </w:p>
        </w:tc>
        <w:tc>
          <w:tcPr>
            <w:tcW w:w="786" w:type="dxa"/>
            <w:shd w:val="clear" w:color="auto" w:fill="FFFF00"/>
          </w:tcPr>
          <w:p w14:paraId="2F6512F5"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FFFF00"/>
          </w:tcPr>
          <w:p w14:paraId="5394FCD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38" w:type="dxa"/>
            <w:shd w:val="clear" w:color="auto" w:fill="FFFF00"/>
          </w:tcPr>
          <w:p w14:paraId="15B5D5E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 xml:space="preserve">ship </w:t>
            </w:r>
            <w:r w:rsidRPr="007D0E58">
              <w:rPr>
                <w:rFonts w:ascii="Arial" w:hAnsi="Arial" w:cs="Calibri"/>
                <w:sz w:val="18"/>
                <w:szCs w:val="18"/>
                <w:lang w:val="en-US" w:eastAsia="en-US"/>
              </w:rPr>
              <w:t>Station ID</w:t>
            </w:r>
            <w:r w:rsidRPr="007D0E58">
              <w:rPr>
                <w:rFonts w:ascii="Arial" w:hAnsi="Arial" w:cs="Calibri" w:hint="eastAsia"/>
                <w:color w:val="FF0000"/>
                <w:sz w:val="18"/>
                <w:szCs w:val="18"/>
                <w:lang w:val="en-US" w:eastAsia="zh-CN"/>
              </w:rPr>
              <w:t>[3]</w:t>
            </w:r>
          </w:p>
        </w:tc>
        <w:tc>
          <w:tcPr>
            <w:tcW w:w="5126" w:type="dxa"/>
            <w:shd w:val="clear" w:color="auto" w:fill="FFFF00"/>
          </w:tcPr>
          <w:p w14:paraId="7BDAA43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ship station</w:t>
            </w:r>
          </w:p>
        </w:tc>
      </w:tr>
      <w:tr w:rsidR="007D0E58" w14:paraId="5FB5320E" w14:textId="77777777">
        <w:tc>
          <w:tcPr>
            <w:tcW w:w="1065" w:type="dxa"/>
          </w:tcPr>
          <w:p w14:paraId="068B9D7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5</w:t>
            </w:r>
          </w:p>
        </w:tc>
        <w:tc>
          <w:tcPr>
            <w:tcW w:w="786" w:type="dxa"/>
          </w:tcPr>
          <w:p w14:paraId="3523E466"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3CFDE98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73F5D7E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Session ID</w:t>
            </w:r>
          </w:p>
        </w:tc>
        <w:tc>
          <w:tcPr>
            <w:tcW w:w="5126" w:type="dxa"/>
          </w:tcPr>
          <w:p w14:paraId="3967D72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1-255</w:t>
            </w:r>
          </w:p>
        </w:tc>
      </w:tr>
      <w:tr w:rsidR="007D0E58" w14:paraId="118F6E07" w14:textId="77777777">
        <w:tc>
          <w:tcPr>
            <w:tcW w:w="1065" w:type="dxa"/>
          </w:tcPr>
          <w:p w14:paraId="454E22D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6</w:t>
            </w:r>
          </w:p>
        </w:tc>
        <w:tc>
          <w:tcPr>
            <w:tcW w:w="786" w:type="dxa"/>
          </w:tcPr>
          <w:p w14:paraId="619B978D"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2911E95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2F30B44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Resource re-allocation</w:t>
            </w:r>
          </w:p>
        </w:tc>
        <w:tc>
          <w:tcPr>
            <w:tcW w:w="5126" w:type="dxa"/>
          </w:tcPr>
          <w:p w14:paraId="7A7FBD5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Number of future packets the Logical Channel may be used for.</w:t>
            </w:r>
          </w:p>
        </w:tc>
      </w:tr>
      <w:tr w:rsidR="007D0E58" w14:paraId="69ABE393" w14:textId="77777777">
        <w:tc>
          <w:tcPr>
            <w:tcW w:w="1065" w:type="dxa"/>
          </w:tcPr>
          <w:p w14:paraId="467CB7A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7</w:t>
            </w:r>
          </w:p>
        </w:tc>
        <w:tc>
          <w:tcPr>
            <w:tcW w:w="786" w:type="dxa"/>
          </w:tcPr>
          <w:p w14:paraId="399EECA5"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20E9416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2F7E962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Uplink CQI</w:t>
            </w:r>
          </w:p>
        </w:tc>
        <w:tc>
          <w:tcPr>
            <w:tcW w:w="5126" w:type="dxa"/>
          </w:tcPr>
          <w:p w14:paraId="26536DE6" w14:textId="77777777" w:rsidR="007D0E58" w:rsidRPr="007D0E58" w:rsidRDefault="007D0E58">
            <w:pPr>
              <w:pStyle w:val="BodyText1"/>
              <w:spacing w:after="0"/>
              <w:rPr>
                <w:rFonts w:ascii="Arial" w:hAnsi="Arial" w:cs="Calibri"/>
                <w:sz w:val="18"/>
                <w:szCs w:val="18"/>
                <w:lang w:val="en-US" w:eastAsia="en-US"/>
              </w:rPr>
            </w:pPr>
          </w:p>
        </w:tc>
      </w:tr>
      <w:tr w:rsidR="007D0E58" w14:paraId="44302868" w14:textId="77777777">
        <w:tc>
          <w:tcPr>
            <w:tcW w:w="1065" w:type="dxa"/>
          </w:tcPr>
          <w:p w14:paraId="0246622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8</w:t>
            </w:r>
          </w:p>
        </w:tc>
        <w:tc>
          <w:tcPr>
            <w:tcW w:w="786" w:type="dxa"/>
          </w:tcPr>
          <w:p w14:paraId="612F831F" w14:textId="77777777" w:rsidR="007D0E58" w:rsidRPr="007D0E58" w:rsidRDefault="007D0E58">
            <w:pPr>
              <w:pStyle w:val="BodyText1"/>
              <w:spacing w:after="0"/>
              <w:rPr>
                <w:rFonts w:ascii="Arial" w:hAnsi="Arial" w:cs="Calibri"/>
                <w:sz w:val="18"/>
                <w:szCs w:val="18"/>
                <w:lang w:val="en-US" w:eastAsia="en-US"/>
              </w:rPr>
            </w:pPr>
          </w:p>
        </w:tc>
        <w:tc>
          <w:tcPr>
            <w:tcW w:w="1039" w:type="dxa"/>
          </w:tcPr>
          <w:p w14:paraId="76C6351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38" w:type="dxa"/>
          </w:tcPr>
          <w:p w14:paraId="2CF0D69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Adaptive</w:t>
            </w:r>
          </w:p>
          <w:p w14:paraId="2E64D06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Coding and</w:t>
            </w:r>
          </w:p>
          <w:p w14:paraId="6C9B8A5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Modulation</w:t>
            </w:r>
          </w:p>
          <w:p w14:paraId="2617B2D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Control</w:t>
            </w:r>
          </w:p>
        </w:tc>
        <w:tc>
          <w:tcPr>
            <w:tcW w:w="5126" w:type="dxa"/>
          </w:tcPr>
          <w:p w14:paraId="76344CE6"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MSB</w:t>
            </w:r>
          </w:p>
          <w:p w14:paraId="4F77043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Maintain Link ID</w:t>
            </w:r>
          </w:p>
          <w:p w14:paraId="23EAC5E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Select Link ID with next higher CQI</w:t>
            </w:r>
          </w:p>
          <w:p w14:paraId="00B7AAD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Select Link ID with next lower CQI</w:t>
            </w:r>
          </w:p>
          <w:p w14:paraId="2121546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 LSB</w:t>
            </w:r>
          </w:p>
          <w:p w14:paraId="16B058B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0: Use default power level for current Link ID</w:t>
            </w:r>
          </w:p>
          <w:p w14:paraId="0647A97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 Reduce Power level 10 dB</w:t>
            </w:r>
          </w:p>
          <w:p w14:paraId="063D725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 Reduce power level 3 dB</w:t>
            </w:r>
          </w:p>
          <w:p w14:paraId="7E59557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 Increase power level 3 dB</w:t>
            </w:r>
          </w:p>
        </w:tc>
      </w:tr>
      <w:tr w:rsidR="007D0E58" w14:paraId="2FB4F150" w14:textId="77777777">
        <w:tc>
          <w:tcPr>
            <w:tcW w:w="1065" w:type="dxa"/>
            <w:shd w:val="clear" w:color="auto" w:fill="FFFF00"/>
          </w:tcPr>
          <w:p w14:paraId="068AF72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9</w:t>
            </w:r>
          </w:p>
        </w:tc>
        <w:tc>
          <w:tcPr>
            <w:tcW w:w="786" w:type="dxa"/>
            <w:shd w:val="clear" w:color="auto" w:fill="FFFF00"/>
          </w:tcPr>
          <w:p w14:paraId="1C392136" w14:textId="77777777" w:rsidR="007D0E58" w:rsidRPr="007D0E58" w:rsidRDefault="007D0E58">
            <w:pPr>
              <w:pStyle w:val="BodyText1"/>
              <w:spacing w:after="0"/>
              <w:rPr>
                <w:rFonts w:ascii="Arial" w:hAnsi="Arial" w:cs="Calibri"/>
                <w:sz w:val="18"/>
                <w:szCs w:val="18"/>
                <w:lang w:val="en-US" w:eastAsia="en-US"/>
              </w:rPr>
            </w:pPr>
          </w:p>
        </w:tc>
        <w:tc>
          <w:tcPr>
            <w:tcW w:w="1039" w:type="dxa"/>
            <w:shd w:val="clear" w:color="auto" w:fill="FFFF00"/>
          </w:tcPr>
          <w:p w14:paraId="56BBE05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r w:rsidRPr="007D0E58">
              <w:rPr>
                <w:rFonts w:ascii="Arial" w:hAnsi="Arial" w:cs="Calibri" w:hint="eastAsia"/>
                <w:sz w:val="18"/>
                <w:szCs w:val="18"/>
                <w:lang w:val="en-US" w:eastAsia="zh-CN"/>
              </w:rPr>
              <w:t>3</w:t>
            </w:r>
          </w:p>
        </w:tc>
        <w:tc>
          <w:tcPr>
            <w:tcW w:w="1838" w:type="dxa"/>
            <w:shd w:val="clear" w:color="auto" w:fill="FFFF00"/>
          </w:tcPr>
          <w:p w14:paraId="009B687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NACK mask</w:t>
            </w:r>
            <w:r w:rsidRPr="007D0E58">
              <w:rPr>
                <w:rFonts w:ascii="Arial" w:hAnsi="Arial" w:cs="Calibri" w:hint="eastAsia"/>
                <w:color w:val="FF0000"/>
                <w:sz w:val="18"/>
                <w:szCs w:val="18"/>
                <w:lang w:val="en-US" w:eastAsia="zh-CN"/>
              </w:rPr>
              <w:t>[4]</w:t>
            </w:r>
          </w:p>
        </w:tc>
        <w:tc>
          <w:tcPr>
            <w:tcW w:w="5126" w:type="dxa"/>
            <w:shd w:val="clear" w:color="auto" w:fill="FFFF00"/>
          </w:tcPr>
          <w:p w14:paraId="6504644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Lost fragments/packets set to 1.</w:t>
            </w:r>
          </w:p>
          <w:p w14:paraId="748865C3"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Oldest packet is LSB</w:t>
            </w:r>
          </w:p>
        </w:tc>
      </w:tr>
    </w:tbl>
    <w:p w14:paraId="4B9A4D1F" w14:textId="77777777" w:rsidR="007D0E58" w:rsidRPr="00D71C6F" w:rsidRDefault="007D0E58">
      <w:pPr>
        <w:pStyle w:val="BodyText1"/>
        <w:rPr>
          <w:rFonts w:asciiTheme="minorHAnsi" w:hAnsiTheme="minorHAnsi" w:cstheme="minorHAnsi"/>
        </w:rPr>
      </w:pPr>
      <w:r w:rsidRPr="00D71C6F">
        <w:rPr>
          <w:rFonts w:asciiTheme="minorHAnsi" w:hAnsiTheme="minorHAnsi" w:cstheme="minorHAnsi"/>
        </w:rPr>
        <w:t>Note:</w:t>
      </w:r>
    </w:p>
    <w:p w14:paraId="798D8DE7" w14:textId="77777777" w:rsidR="007D0E58" w:rsidRDefault="007D0E58">
      <w:pPr>
        <w:pStyle w:val="BodyText1"/>
      </w:pPr>
      <w:r w:rsidRPr="00D71C6F">
        <w:rPr>
          <w:rFonts w:asciiTheme="minorHAnsi" w:hAnsiTheme="minorHAnsi" w:cstheme="minorHAnsi"/>
        </w:rPr>
        <w:lastRenderedPageBreak/>
        <w:t xml:space="preserve">Used for the downlink ACK of </w:t>
      </w:r>
      <w:r w:rsidRPr="00D71C6F">
        <w:rPr>
          <w:rFonts w:asciiTheme="minorHAnsi" w:hAnsiTheme="minorHAnsi" w:cstheme="minorHAnsi"/>
          <w:shd w:val="clear" w:color="auto" w:fill="FFFF00"/>
        </w:rPr>
        <w:t>uplink data</w:t>
      </w:r>
      <w:r>
        <w:rPr>
          <w:rFonts w:hint="eastAsia"/>
          <w:color w:val="FF0000"/>
          <w:lang w:val="en-US" w:eastAsia="zh-CN"/>
        </w:rPr>
        <w:t>[5]</w:t>
      </w:r>
      <w:r>
        <w:t>.</w:t>
      </w:r>
    </w:p>
    <w:p w14:paraId="4689C97C"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30F4EEFC" w14:textId="77777777">
        <w:tc>
          <w:tcPr>
            <w:tcW w:w="9854" w:type="dxa"/>
            <w:shd w:val="clear" w:color="auto" w:fill="E0E0E0"/>
            <w:vAlign w:val="center"/>
          </w:tcPr>
          <w:p w14:paraId="2F03698C"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Uplink Acknowledgement</w:t>
            </w:r>
          </w:p>
        </w:tc>
      </w:tr>
      <w:tr w:rsidR="007D0E58" w14:paraId="54BD9B0D" w14:textId="77777777">
        <w:tc>
          <w:tcPr>
            <w:tcW w:w="9854" w:type="dxa"/>
            <w:shd w:val="clear" w:color="auto" w:fill="E0E0E0"/>
            <w:vAlign w:val="center"/>
          </w:tcPr>
          <w:p w14:paraId="3F810C31"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[1]</w:t>
            </w:r>
            <w:r w:rsidRPr="007D0E58">
              <w:rPr>
                <w:rFonts w:ascii="Arial" w:hAnsi="Arial" w:cs="Calibri" w:hint="eastAsia"/>
                <w:lang w:val="en-US" w:eastAsia="zh-CN"/>
              </w:rPr>
              <w:t xml:space="preserve"> </w:t>
            </w:r>
            <w:r w:rsidRPr="007D0E58">
              <w:rPr>
                <w:rStyle w:val="BodyText858D7CFB-ED40-4347-BF05-701D383B685F"/>
                <w:rFonts w:cs="Calibri" w:hint="eastAsia"/>
                <w:lang w:val="en-US" w:eastAsia="zh-CN"/>
              </w:rPr>
              <w:t xml:space="preserve">The title of Table 8 is not consistent with the Note below the table. "Uplink Acknowledgement" should be replaced by "Downlink Acknowledgement", according to the transmission link. In addition, two types of downlink ACK are </w:t>
            </w:r>
            <w:r w:rsidRPr="007D0E58">
              <w:rPr>
                <w:rStyle w:val="BodyText858D7CFB-ED40-4347-BF05-701D383B685F"/>
                <w:rFonts w:cs="Calibri"/>
                <w:lang w:val="en-US" w:eastAsia="zh-CN"/>
              </w:rPr>
              <w:t>necessary</w:t>
            </w:r>
            <w:r w:rsidRPr="007D0E58">
              <w:rPr>
                <w:rStyle w:val="BodyText858D7CFB-ED40-4347-BF05-701D383B685F"/>
                <w:rFonts w:cs="Calibri" w:hint="eastAsia"/>
                <w:lang w:val="en-US" w:eastAsia="zh-CN"/>
              </w:rPr>
              <w:t>, one is for short messages transmitted in ASC, and the other is for addressed message transmitted in downlink DSCH. For downlink ACK of uplink short message, the fields of Session ID and Resource re-allocation are unnecessary and the size of NACK mask can be one byte.</w:t>
            </w:r>
          </w:p>
        </w:tc>
      </w:tr>
      <w:tr w:rsidR="007D0E58" w14:paraId="4CD2E111" w14:textId="77777777">
        <w:tc>
          <w:tcPr>
            <w:tcW w:w="9854" w:type="dxa"/>
            <w:shd w:val="clear" w:color="auto" w:fill="E0E0E0"/>
            <w:vAlign w:val="center"/>
          </w:tcPr>
          <w:p w14:paraId="08F2271B"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[2] </w:t>
            </w:r>
            <w:r w:rsidRPr="007D0E58">
              <w:rPr>
                <w:rStyle w:val="BodyText858D7CFB-ED40-4347-BF05-701D383B685F"/>
                <w:rFonts w:cs="Calibri" w:hint="eastAsia"/>
                <w:lang w:val="en-US" w:eastAsia="zh-CN"/>
              </w:rPr>
              <w:t>The value of Payload Size should be variable according to the size of NACK mask.</w:t>
            </w:r>
          </w:p>
        </w:tc>
      </w:tr>
      <w:tr w:rsidR="007D0E58" w14:paraId="5E285118" w14:textId="77777777">
        <w:tc>
          <w:tcPr>
            <w:tcW w:w="9854" w:type="dxa"/>
            <w:shd w:val="clear" w:color="auto" w:fill="E0E0E0"/>
            <w:vAlign w:val="center"/>
          </w:tcPr>
          <w:p w14:paraId="51113419"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 xml:space="preserve">[3] </w:t>
            </w:r>
          </w:p>
          <w:p w14:paraId="1C0884A4" w14:textId="77777777" w:rsidR="007D0E58" w:rsidRPr="007D0E58" w:rsidRDefault="007D0E58">
            <w:pPr>
              <w:pStyle w:val="BodyText2"/>
              <w:numPr>
                <w:ilvl w:val="0"/>
                <w:numId w:val="21"/>
              </w:numPr>
              <w:tabs>
                <w:tab w:val="left" w:pos="425"/>
              </w:tabs>
              <w:rPr>
                <w:rFonts w:cs="Calibri" w:hint="eastAsia"/>
                <w:color w:val="000000"/>
                <w:sz w:val="22"/>
                <w:szCs w:val="22"/>
                <w:lang w:val="en-US" w:eastAsia="zh-CN"/>
              </w:rPr>
            </w:pPr>
            <w:r w:rsidRPr="007D0E58">
              <w:rPr>
                <w:rFonts w:cs="Calibri" w:hint="eastAsia"/>
                <w:color w:val="000000"/>
                <w:sz w:val="22"/>
                <w:szCs w:val="22"/>
                <w:lang w:val="en-US" w:eastAsia="zh-CN"/>
              </w:rPr>
              <w:t>"</w:t>
            </w:r>
            <w:r w:rsidRPr="007D0E58">
              <w:rPr>
                <w:rFonts w:cs="Calibri" w:hint="eastAsia"/>
                <w:color w:val="000000"/>
                <w:sz w:val="22"/>
                <w:szCs w:val="22"/>
                <w:lang w:val="en-US" w:eastAsia="en-US"/>
              </w:rPr>
              <w:t>Source Station ID</w:t>
            </w:r>
            <w:r w:rsidRPr="007D0E58">
              <w:rPr>
                <w:rFonts w:cs="Calibri" w:hint="eastAsia"/>
                <w:color w:val="000000"/>
                <w:sz w:val="22"/>
                <w:szCs w:val="22"/>
                <w:lang w:val="en-US" w:eastAsia="zh-CN"/>
              </w:rPr>
              <w:t xml:space="preserve">" is </w:t>
            </w:r>
            <w:r w:rsidRPr="007D0E58">
              <w:rPr>
                <w:rFonts w:cs="Calibri"/>
                <w:color w:val="000000"/>
                <w:sz w:val="22"/>
                <w:szCs w:val="22"/>
                <w:lang w:val="en-US" w:eastAsia="zh-CN"/>
              </w:rPr>
              <w:t>ambiguous</w:t>
            </w:r>
            <w:r w:rsidRPr="007D0E58">
              <w:rPr>
                <w:rFonts w:cs="Calibri" w:hint="eastAsia"/>
                <w:color w:val="000000"/>
                <w:sz w:val="22"/>
                <w:szCs w:val="22"/>
                <w:lang w:val="en-US" w:eastAsia="zh-CN"/>
              </w:rPr>
              <w:t>, and it should be replaced by "Ship Station ID". Because the communication of link layer is between one ship and one satellite. The communication of ship-to-ship is a combination of ship-to-satellite and satellite-to-ship, which is two communication flows.</w:t>
            </w:r>
          </w:p>
          <w:p w14:paraId="0DD54E17" w14:textId="77777777" w:rsidR="007D0E58" w:rsidRPr="007D0E58" w:rsidRDefault="007D0E58">
            <w:pPr>
              <w:pStyle w:val="BodyText2"/>
              <w:numPr>
                <w:ilvl w:val="0"/>
                <w:numId w:val="21"/>
              </w:numPr>
              <w:tabs>
                <w:tab w:val="left" w:pos="425"/>
              </w:tabs>
              <w:rPr>
                <w:rFonts w:cs="Calibri" w:hint="eastAsia"/>
                <w:color w:val="000000"/>
                <w:sz w:val="22"/>
                <w:szCs w:val="22"/>
                <w:lang w:val="en-US" w:eastAsia="zh-CN"/>
              </w:rPr>
            </w:pPr>
            <w:r w:rsidRPr="007D0E58">
              <w:rPr>
                <w:rFonts w:cs="Calibri" w:hint="eastAsia"/>
                <w:color w:val="000000"/>
                <w:sz w:val="22"/>
                <w:szCs w:val="22"/>
                <w:lang w:val="en-US" w:eastAsia="zh-CN"/>
              </w:rPr>
              <w:t>Correspondingly, the field of Satellite ID should be added in this frame.</w:t>
            </w:r>
          </w:p>
          <w:p w14:paraId="4B2178E9" w14:textId="77777777" w:rsidR="007D0E58" w:rsidRPr="007D0E58" w:rsidRDefault="007D0E58">
            <w:pPr>
              <w:pStyle w:val="BodyText2"/>
              <w:rPr>
                <w:rFonts w:cs="Calibri" w:hint="eastAsia"/>
                <w:color w:val="FF0000"/>
                <w:sz w:val="22"/>
                <w:szCs w:val="22"/>
                <w:lang w:val="en-US" w:eastAsia="zh-CN"/>
              </w:rPr>
            </w:pPr>
          </w:p>
        </w:tc>
      </w:tr>
      <w:tr w:rsidR="007D0E58" w14:paraId="0281D6DB" w14:textId="77777777">
        <w:tc>
          <w:tcPr>
            <w:tcW w:w="9854" w:type="dxa"/>
            <w:shd w:val="clear" w:color="auto" w:fill="E0E0E0"/>
            <w:vAlign w:val="center"/>
          </w:tcPr>
          <w:p w14:paraId="4BBBE660"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 xml:space="preserve">[4] </w:t>
            </w:r>
            <w:r w:rsidRPr="007D0E58">
              <w:rPr>
                <w:rStyle w:val="BodyText858D7CFB-ED40-4347-BF05-701D383B685F"/>
                <w:rFonts w:cs="Calibri" w:hint="eastAsia"/>
                <w:lang w:val="en-US" w:eastAsia="zh-CN"/>
              </w:rPr>
              <w:t>The max size of one LC is 225 slots (cited in Table 65), then there are 225 fragments with Link-ID = 21 (1slots/burst size), i.e. The size of NACK mask should be 29 Bytes which exceeds the max size of one burst with Link-ID = 32. Thus, the max slot size of one DC should be specially expressed in Table 65.</w:t>
            </w:r>
          </w:p>
        </w:tc>
      </w:tr>
      <w:tr w:rsidR="007D0E58" w14:paraId="3A7DD3D9" w14:textId="77777777">
        <w:tc>
          <w:tcPr>
            <w:tcW w:w="9854" w:type="dxa"/>
            <w:shd w:val="clear" w:color="auto" w:fill="E0E0E0"/>
            <w:vAlign w:val="center"/>
          </w:tcPr>
          <w:p w14:paraId="4A1C4B34"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[5]</w:t>
            </w:r>
            <w:r w:rsidRPr="007D0E58">
              <w:rPr>
                <w:rFonts w:ascii="Arial" w:hAnsi="Arial" w:cs="Calibri" w:hint="eastAsia"/>
                <w:lang w:val="en-US" w:eastAsia="zh-CN"/>
              </w:rPr>
              <w:t xml:space="preserve"> </w:t>
            </w:r>
            <w:r w:rsidRPr="007D0E58">
              <w:rPr>
                <w:rStyle w:val="BodyText858D7CFB-ED40-4347-BF05-701D383B685F"/>
                <w:rFonts w:cs="Calibri" w:hint="eastAsia"/>
                <w:lang w:val="en-US" w:eastAsia="zh-CN"/>
              </w:rPr>
              <w:t>"data" should be replace by "addressed messages and short messages". Only messages have ACK.</w:t>
            </w:r>
          </w:p>
        </w:tc>
      </w:tr>
    </w:tbl>
    <w:p w14:paraId="08350107" w14:textId="77777777" w:rsidR="007D0E58" w:rsidRDefault="007D0E58">
      <w:pPr>
        <w:pStyle w:val="BodyText1"/>
      </w:pPr>
    </w:p>
    <w:p w14:paraId="7475312C"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 xml:space="preserve">3.7 Downlink Short Message </w:t>
      </w:r>
    </w:p>
    <w:p w14:paraId="4EEC57B3" w14:textId="77777777" w:rsidR="007D0E58" w:rsidRPr="00D71C6F" w:rsidRDefault="007D0E58">
      <w:pPr>
        <w:pStyle w:val="BodyText2"/>
        <w:rPr>
          <w:rFonts w:eastAsia="Calibri" w:cs="Calibri"/>
          <w:sz w:val="22"/>
          <w:szCs w:val="22"/>
          <w:lang w:val="en-GB" w:eastAsia="de-DE"/>
        </w:rPr>
      </w:pPr>
      <w:bookmarkStart w:id="8" w:name="_Toc35546180"/>
      <w:r w:rsidRPr="00D71C6F">
        <w:rPr>
          <w:rFonts w:eastAsia="Calibri" w:cs="Calibri"/>
          <w:sz w:val="22"/>
          <w:szCs w:val="22"/>
          <w:lang w:val="en-GB" w:eastAsia="de-DE"/>
        </w:rPr>
        <w:t>Referring to</w:t>
      </w:r>
      <w:r w:rsidRPr="00D71C6F">
        <w:rPr>
          <w:rFonts w:eastAsia="Calibri" w:cs="Calibri" w:hint="eastAsia"/>
          <w:sz w:val="22"/>
          <w:szCs w:val="22"/>
          <w:lang w:val="en-GB" w:eastAsia="de-DE"/>
        </w:rPr>
        <w:t xml:space="preserve"> D 3.10.14 </w:t>
      </w:r>
      <w:r w:rsidRPr="00D71C6F">
        <w:rPr>
          <w:rFonts w:eastAsia="Calibri" w:cs="Calibri"/>
          <w:sz w:val="22"/>
          <w:szCs w:val="22"/>
          <w:lang w:val="en-GB" w:eastAsia="de-DE"/>
        </w:rPr>
        <w:t xml:space="preserve">Downlink Short message (with </w:t>
      </w:r>
      <w:r w:rsidRPr="00D71C6F">
        <w:rPr>
          <w:rFonts w:eastAsia="Calibri" w:cs="Calibri" w:hint="eastAsia"/>
          <w:sz w:val="22"/>
          <w:szCs w:val="22"/>
          <w:lang w:val="en-GB" w:eastAsia="de-DE"/>
        </w:rPr>
        <w:t xml:space="preserve">and without </w:t>
      </w:r>
      <w:r w:rsidRPr="00D71C6F">
        <w:rPr>
          <w:rFonts w:eastAsia="Calibri" w:cs="Calibri"/>
          <w:sz w:val="22"/>
          <w:szCs w:val="22"/>
          <w:lang w:val="en-GB" w:eastAsia="de-DE"/>
        </w:rPr>
        <w:t>Ack)</w:t>
      </w:r>
      <w:r w:rsidRPr="00D71C6F">
        <w:rPr>
          <w:rFonts w:eastAsia="Calibri" w:cs="Calibri" w:hint="eastAsia"/>
          <w:sz w:val="22"/>
          <w:szCs w:val="22"/>
          <w:lang w:val="en-GB" w:eastAsia="de-DE"/>
        </w:rPr>
        <w:t xml:space="preserve"> , detailed revisions are shown below</w:t>
      </w:r>
      <w:r w:rsidRPr="00D71C6F">
        <w:rPr>
          <w:rFonts w:ascii="MS Gothic" w:eastAsia="MS Gothic" w:hAnsi="MS Gothic" w:cs="MS Gothic" w:hint="eastAsia"/>
          <w:sz w:val="22"/>
          <w:szCs w:val="22"/>
          <w:lang w:val="en-GB" w:eastAsia="de-DE"/>
        </w:rPr>
        <w:t>：</w:t>
      </w:r>
    </w:p>
    <w:p w14:paraId="5BED4B76" w14:textId="77777777" w:rsidR="007D0E58" w:rsidRDefault="007D0E58">
      <w:pPr>
        <w:pStyle w:val="Table"/>
      </w:pPr>
      <w:r>
        <w:rPr>
          <w:rStyle w:val="Table858D7CFB-ED40-4347-BF05-701D383B685F"/>
        </w:rPr>
        <w:t xml:space="preserve">Downlink Short Message </w:t>
      </w:r>
      <w:r>
        <w:t>(with Ack)</w:t>
      </w:r>
      <w:bookmarkEnd w:id="8"/>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753"/>
        <w:gridCol w:w="996"/>
        <w:gridCol w:w="2058"/>
        <w:gridCol w:w="5016"/>
      </w:tblGrid>
      <w:tr w:rsidR="007D0E58" w14:paraId="429D7457" w14:textId="77777777">
        <w:tc>
          <w:tcPr>
            <w:tcW w:w="1031" w:type="dxa"/>
            <w:shd w:val="clear" w:color="auto" w:fill="00558C"/>
          </w:tcPr>
          <w:p w14:paraId="3974DB1D" w14:textId="77777777" w:rsidR="007D0E58" w:rsidRDefault="007D0E58">
            <w:pPr>
              <w:pStyle w:val="Tablehead"/>
              <w:keepLines/>
              <w:spacing w:after="0"/>
              <w:rPr>
                <w:color w:val="FFFFFF"/>
                <w:lang w:val="en-US"/>
              </w:rPr>
            </w:pPr>
            <w:r>
              <w:rPr>
                <w:color w:val="FFFFFF"/>
                <w:lang w:val="en-US"/>
              </w:rPr>
              <w:t>Field no</w:t>
            </w:r>
          </w:p>
        </w:tc>
        <w:tc>
          <w:tcPr>
            <w:tcW w:w="753" w:type="dxa"/>
            <w:shd w:val="clear" w:color="auto" w:fill="00558C"/>
          </w:tcPr>
          <w:p w14:paraId="5306BAEE" w14:textId="77777777" w:rsidR="007D0E58" w:rsidRDefault="007D0E58">
            <w:pPr>
              <w:pStyle w:val="Tablehead"/>
              <w:keepLines/>
              <w:spacing w:after="0"/>
              <w:rPr>
                <w:color w:val="FFFFFF"/>
                <w:lang w:val="en-US"/>
              </w:rPr>
            </w:pPr>
            <w:r>
              <w:rPr>
                <w:color w:val="FFFFFF"/>
                <w:lang w:val="en-US"/>
              </w:rPr>
              <w:t>Value (Dec)</w:t>
            </w:r>
          </w:p>
        </w:tc>
        <w:tc>
          <w:tcPr>
            <w:tcW w:w="996" w:type="dxa"/>
            <w:shd w:val="clear" w:color="auto" w:fill="00558C"/>
          </w:tcPr>
          <w:p w14:paraId="443E1CAB" w14:textId="77777777" w:rsidR="007D0E58" w:rsidRDefault="007D0E58">
            <w:pPr>
              <w:pStyle w:val="Tablehead"/>
              <w:keepLines/>
              <w:spacing w:after="0"/>
              <w:rPr>
                <w:color w:val="FFFFFF"/>
                <w:lang w:val="en-US"/>
              </w:rPr>
            </w:pPr>
            <w:r>
              <w:rPr>
                <w:color w:val="FFFFFF"/>
                <w:lang w:val="en-US"/>
              </w:rPr>
              <w:t>Size (Bytes)</w:t>
            </w:r>
          </w:p>
        </w:tc>
        <w:tc>
          <w:tcPr>
            <w:tcW w:w="2058" w:type="dxa"/>
            <w:shd w:val="clear" w:color="auto" w:fill="00558C"/>
          </w:tcPr>
          <w:p w14:paraId="1DDEAEA7" w14:textId="77777777" w:rsidR="007D0E58" w:rsidRDefault="007D0E58">
            <w:pPr>
              <w:pStyle w:val="Tablehead"/>
              <w:keepLines/>
              <w:spacing w:after="0"/>
              <w:rPr>
                <w:color w:val="FFFFFF"/>
                <w:lang w:val="en-US"/>
              </w:rPr>
            </w:pPr>
            <w:r>
              <w:rPr>
                <w:color w:val="FFFFFF"/>
                <w:lang w:val="en-US"/>
              </w:rPr>
              <w:t>Function</w:t>
            </w:r>
          </w:p>
        </w:tc>
        <w:tc>
          <w:tcPr>
            <w:tcW w:w="5016" w:type="dxa"/>
            <w:shd w:val="clear" w:color="auto" w:fill="00558C"/>
          </w:tcPr>
          <w:p w14:paraId="02DF110B" w14:textId="77777777" w:rsidR="007D0E58" w:rsidRDefault="007D0E58">
            <w:pPr>
              <w:pStyle w:val="Tablehead"/>
              <w:keepLines/>
              <w:spacing w:after="0"/>
              <w:rPr>
                <w:color w:val="FFFFFF"/>
                <w:lang w:val="en-US"/>
              </w:rPr>
            </w:pPr>
            <w:r>
              <w:rPr>
                <w:color w:val="FFFFFF"/>
                <w:lang w:val="en-US"/>
              </w:rPr>
              <w:t>Content</w:t>
            </w:r>
          </w:p>
        </w:tc>
      </w:tr>
      <w:tr w:rsidR="007D0E58" w14:paraId="0C991AF8" w14:textId="77777777">
        <w:tc>
          <w:tcPr>
            <w:tcW w:w="1031" w:type="dxa"/>
          </w:tcPr>
          <w:p w14:paraId="2D8500E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753" w:type="dxa"/>
          </w:tcPr>
          <w:p w14:paraId="6281745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14</w:t>
            </w:r>
            <w:r w:rsidRPr="007D0E58">
              <w:rPr>
                <w:rFonts w:ascii="Arial" w:hAnsi="Arial" w:cs="Calibri" w:hint="eastAsia"/>
                <w:sz w:val="18"/>
                <w:szCs w:val="18"/>
                <w:lang w:val="en-US" w:eastAsia="zh-CN"/>
              </w:rPr>
              <w:t>/16</w:t>
            </w:r>
          </w:p>
        </w:tc>
        <w:tc>
          <w:tcPr>
            <w:tcW w:w="996" w:type="dxa"/>
          </w:tcPr>
          <w:p w14:paraId="1B590B3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2058" w:type="dxa"/>
          </w:tcPr>
          <w:p w14:paraId="420F2B9F"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016" w:type="dxa"/>
          </w:tcPr>
          <w:p w14:paraId="5B093DEA" w14:textId="77777777" w:rsidR="007D0E58" w:rsidRPr="007D0E58" w:rsidRDefault="007D0E58">
            <w:pPr>
              <w:pStyle w:val="BodyText1"/>
              <w:spacing w:after="0"/>
              <w:rPr>
                <w:rFonts w:ascii="Arial" w:hAnsi="Arial" w:cs="Calibri"/>
                <w:sz w:val="18"/>
                <w:szCs w:val="18"/>
                <w:lang w:val="en-US" w:eastAsia="en-US"/>
              </w:rPr>
            </w:pPr>
          </w:p>
        </w:tc>
      </w:tr>
      <w:tr w:rsidR="007D0E58" w14:paraId="2F5C56DA" w14:textId="77777777">
        <w:tc>
          <w:tcPr>
            <w:tcW w:w="1031" w:type="dxa"/>
          </w:tcPr>
          <w:p w14:paraId="68AC513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753" w:type="dxa"/>
          </w:tcPr>
          <w:p w14:paraId="35B4A2DE" w14:textId="77777777" w:rsidR="007D0E58" w:rsidRPr="007D0E58" w:rsidRDefault="007D0E58">
            <w:pPr>
              <w:pStyle w:val="BodyText1"/>
              <w:spacing w:after="0"/>
              <w:rPr>
                <w:rFonts w:ascii="Arial" w:hAnsi="Arial" w:cs="Calibri"/>
                <w:sz w:val="18"/>
                <w:szCs w:val="18"/>
                <w:lang w:val="en-US" w:eastAsia="en-US"/>
              </w:rPr>
            </w:pPr>
          </w:p>
        </w:tc>
        <w:tc>
          <w:tcPr>
            <w:tcW w:w="996" w:type="dxa"/>
          </w:tcPr>
          <w:p w14:paraId="6DD8EA1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2058" w:type="dxa"/>
          </w:tcPr>
          <w:p w14:paraId="3599BDE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Payload size</w:t>
            </w:r>
          </w:p>
        </w:tc>
        <w:tc>
          <w:tcPr>
            <w:tcW w:w="5016" w:type="dxa"/>
          </w:tcPr>
          <w:p w14:paraId="6617852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Size of fields 3 to 6.</w:t>
            </w:r>
          </w:p>
        </w:tc>
      </w:tr>
      <w:tr w:rsidR="007D0E58" w14:paraId="35FEE048" w14:textId="77777777">
        <w:tc>
          <w:tcPr>
            <w:tcW w:w="1031" w:type="dxa"/>
            <w:shd w:val="clear" w:color="auto" w:fill="FFFF00"/>
          </w:tcPr>
          <w:p w14:paraId="047CC4B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753" w:type="dxa"/>
            <w:shd w:val="clear" w:color="auto" w:fill="FFFF00"/>
          </w:tcPr>
          <w:p w14:paraId="41923F19" w14:textId="77777777" w:rsidR="007D0E58" w:rsidRPr="007D0E58" w:rsidRDefault="007D0E58">
            <w:pPr>
              <w:pStyle w:val="BodyText1"/>
              <w:spacing w:after="0"/>
              <w:rPr>
                <w:rFonts w:ascii="Arial" w:hAnsi="Arial" w:cs="Calibri"/>
                <w:sz w:val="18"/>
                <w:szCs w:val="18"/>
                <w:lang w:val="en-US" w:eastAsia="en-US"/>
              </w:rPr>
            </w:pPr>
          </w:p>
        </w:tc>
        <w:tc>
          <w:tcPr>
            <w:tcW w:w="996" w:type="dxa"/>
            <w:shd w:val="clear" w:color="auto" w:fill="FFFF00"/>
          </w:tcPr>
          <w:p w14:paraId="228B6D8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1</w:t>
            </w:r>
          </w:p>
        </w:tc>
        <w:tc>
          <w:tcPr>
            <w:tcW w:w="2058" w:type="dxa"/>
            <w:shd w:val="clear" w:color="auto" w:fill="FFFF00"/>
          </w:tcPr>
          <w:p w14:paraId="59F5F73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hint="eastAsia"/>
                <w:sz w:val="18"/>
                <w:szCs w:val="18"/>
                <w:lang w:val="en-US" w:eastAsia="zh-CN"/>
              </w:rPr>
              <w:t>Satellite ID</w:t>
            </w:r>
            <w:r w:rsidRPr="007D0E58">
              <w:rPr>
                <w:rFonts w:ascii="Arial" w:hAnsi="Arial" w:cs="Calibri"/>
                <w:sz w:val="18"/>
                <w:szCs w:val="18"/>
                <w:lang w:val="en-US" w:eastAsia="en-US"/>
              </w:rPr>
              <w:t xml:space="preserve"> </w:t>
            </w:r>
            <w:r w:rsidRPr="007D0E58">
              <w:rPr>
                <w:rFonts w:ascii="Arial" w:hAnsi="Arial" w:cs="Calibri" w:hint="eastAsia"/>
                <w:color w:val="FF0000"/>
                <w:sz w:val="18"/>
                <w:szCs w:val="18"/>
                <w:lang w:val="en-US" w:eastAsia="zh-CN"/>
              </w:rPr>
              <w:t>[1]</w:t>
            </w:r>
          </w:p>
        </w:tc>
        <w:tc>
          <w:tcPr>
            <w:tcW w:w="5016" w:type="dxa"/>
            <w:shd w:val="clear" w:color="auto" w:fill="FFFF00"/>
          </w:tcPr>
          <w:p w14:paraId="4C1AAA2A" w14:textId="77777777" w:rsidR="007D0E58" w:rsidRPr="007D0E58" w:rsidRDefault="007D0E58">
            <w:pPr>
              <w:pStyle w:val="BodyText1"/>
              <w:spacing w:after="0"/>
              <w:rPr>
                <w:rFonts w:ascii="Arial" w:hAnsi="Arial" w:cs="Calibri"/>
                <w:sz w:val="18"/>
                <w:szCs w:val="18"/>
                <w:lang w:val="en-US" w:eastAsia="en-US"/>
              </w:rPr>
            </w:pPr>
          </w:p>
        </w:tc>
      </w:tr>
      <w:tr w:rsidR="007D0E58" w14:paraId="4918B2A2" w14:textId="77777777">
        <w:tc>
          <w:tcPr>
            <w:tcW w:w="1031" w:type="dxa"/>
          </w:tcPr>
          <w:p w14:paraId="0DEEE787"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753" w:type="dxa"/>
          </w:tcPr>
          <w:p w14:paraId="2134D074" w14:textId="77777777" w:rsidR="007D0E58" w:rsidRPr="007D0E58" w:rsidRDefault="007D0E58">
            <w:pPr>
              <w:pStyle w:val="BodyText1"/>
              <w:spacing w:after="0"/>
              <w:rPr>
                <w:rFonts w:ascii="Arial" w:hAnsi="Arial" w:cs="Calibri"/>
                <w:sz w:val="18"/>
                <w:szCs w:val="18"/>
                <w:lang w:val="en-US" w:eastAsia="en-US"/>
              </w:rPr>
            </w:pPr>
          </w:p>
        </w:tc>
        <w:tc>
          <w:tcPr>
            <w:tcW w:w="996" w:type="dxa"/>
          </w:tcPr>
          <w:p w14:paraId="022DC4A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2058" w:type="dxa"/>
          </w:tcPr>
          <w:p w14:paraId="30DD7A88"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Station ID</w:t>
            </w:r>
          </w:p>
        </w:tc>
        <w:tc>
          <w:tcPr>
            <w:tcW w:w="5016" w:type="dxa"/>
          </w:tcPr>
          <w:p w14:paraId="3BB27AA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destination station</w:t>
            </w:r>
          </w:p>
        </w:tc>
      </w:tr>
      <w:tr w:rsidR="007D0E58" w14:paraId="7261FEEE" w14:textId="77777777">
        <w:tc>
          <w:tcPr>
            <w:tcW w:w="1031" w:type="dxa"/>
          </w:tcPr>
          <w:p w14:paraId="5389D9C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w:t>
            </w:r>
          </w:p>
        </w:tc>
        <w:tc>
          <w:tcPr>
            <w:tcW w:w="753" w:type="dxa"/>
          </w:tcPr>
          <w:p w14:paraId="6A737FFA" w14:textId="77777777" w:rsidR="007D0E58" w:rsidRPr="007D0E58" w:rsidRDefault="007D0E58">
            <w:pPr>
              <w:pStyle w:val="BodyText1"/>
              <w:spacing w:after="0"/>
              <w:rPr>
                <w:rFonts w:ascii="Arial" w:hAnsi="Arial" w:cs="Calibri"/>
                <w:sz w:val="18"/>
                <w:szCs w:val="18"/>
                <w:lang w:val="en-US" w:eastAsia="en-US"/>
              </w:rPr>
            </w:pPr>
          </w:p>
        </w:tc>
        <w:tc>
          <w:tcPr>
            <w:tcW w:w="996" w:type="dxa"/>
          </w:tcPr>
          <w:p w14:paraId="6C0182D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Variable</w:t>
            </w:r>
          </w:p>
        </w:tc>
        <w:tc>
          <w:tcPr>
            <w:tcW w:w="2058" w:type="dxa"/>
          </w:tcPr>
          <w:p w14:paraId="110671D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Payload</w:t>
            </w:r>
          </w:p>
        </w:tc>
        <w:tc>
          <w:tcPr>
            <w:tcW w:w="5016" w:type="dxa"/>
          </w:tcPr>
          <w:p w14:paraId="3F49197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Binary data.</w:t>
            </w:r>
          </w:p>
        </w:tc>
      </w:tr>
    </w:tbl>
    <w:p w14:paraId="347DEC78" w14:textId="77777777" w:rsidR="007D0E58" w:rsidRDefault="007D0E58">
      <w:pPr>
        <w:pStyle w:val="BodyText1"/>
      </w:pPr>
    </w:p>
    <w:tbl>
      <w:tblPr>
        <w:tblW w:w="0" w:type="auto"/>
        <w:tblInd w:w="0" w:type="dxa"/>
        <w:shd w:val="clear" w:color="auto" w:fill="E0E0E0"/>
        <w:tblLayout w:type="fixed"/>
        <w:tblLook w:val="0000" w:firstRow="0" w:lastRow="0" w:firstColumn="0" w:lastColumn="0" w:noHBand="0" w:noVBand="0"/>
      </w:tblPr>
      <w:tblGrid>
        <w:gridCol w:w="9854"/>
      </w:tblGrid>
      <w:tr w:rsidR="007D0E58" w14:paraId="48D5BA58" w14:textId="77777777">
        <w:tc>
          <w:tcPr>
            <w:tcW w:w="9854" w:type="dxa"/>
            <w:shd w:val="clear" w:color="auto" w:fill="E0E0E0"/>
            <w:vAlign w:val="center"/>
          </w:tcPr>
          <w:p w14:paraId="5DE582BF"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Uplink Acknowledgement</w:t>
            </w:r>
          </w:p>
        </w:tc>
      </w:tr>
      <w:tr w:rsidR="007D0E58" w14:paraId="11576307" w14:textId="77777777">
        <w:tc>
          <w:tcPr>
            <w:tcW w:w="9854" w:type="dxa"/>
            <w:shd w:val="clear" w:color="auto" w:fill="E0E0E0"/>
            <w:vAlign w:val="center"/>
          </w:tcPr>
          <w:p w14:paraId="4A5A9D75" w14:textId="77777777" w:rsidR="007D0E58" w:rsidRPr="007D0E58" w:rsidRDefault="007D0E58">
            <w:pPr>
              <w:pStyle w:val="BodyText1"/>
              <w:rPr>
                <w:rFonts w:ascii="Arial" w:hAnsi="Arial" w:cs="Calibri" w:hint="eastAsia"/>
                <w:lang w:val="en-US" w:eastAsia="zh-CN"/>
              </w:rPr>
            </w:pPr>
            <w:r w:rsidRPr="007D0E58">
              <w:rPr>
                <w:rFonts w:ascii="Arial" w:hAnsi="Arial" w:cs="Calibri" w:hint="eastAsia"/>
                <w:color w:val="FF0000"/>
                <w:lang w:val="en-US" w:eastAsia="zh-CN"/>
              </w:rPr>
              <w:t>[1]</w:t>
            </w:r>
            <w:r w:rsidRPr="007D0E58">
              <w:rPr>
                <w:rFonts w:ascii="Arial" w:hAnsi="Arial" w:cs="Calibri" w:hint="eastAsia"/>
                <w:lang w:val="en-US" w:eastAsia="zh-CN"/>
              </w:rPr>
              <w:t xml:space="preserve"> </w:t>
            </w:r>
            <w:r w:rsidRPr="007D0E58">
              <w:rPr>
                <w:rStyle w:val="BodyText858D7CFB-ED40-4347-BF05-701D383B685F"/>
                <w:rFonts w:cs="Calibri" w:hint="eastAsia"/>
                <w:lang w:val="en-US" w:eastAsia="zh-CN"/>
              </w:rPr>
              <w:t xml:space="preserve">"Source ID" should be replaced by "Satellite ID". Both "Source ID" and "Ship Station ID" are 4 Bytes, which means that the short messages can be transmitted from one ship to another ship by one satellite at the same time. In Figure 63 (satellite to ship short data message with ACK) and Figure 64 (ship to satellite short data message with ACK) in G1139 2020 which show the protocol of data transferring in the link layer, the protocol is between one satellite and one ship, and the frame structure should be consistent with the data transfer protocol. So, it should be replaced by "Satellite ID". Moreover, if the application of ship-to-ship is </w:t>
            </w:r>
            <w:r w:rsidRPr="007D0E58">
              <w:rPr>
                <w:rStyle w:val="BodyText858D7CFB-ED40-4347-BF05-701D383B685F"/>
                <w:rFonts w:cs="Calibri"/>
                <w:lang w:val="en-US" w:eastAsia="zh-CN"/>
              </w:rPr>
              <w:t>considered</w:t>
            </w:r>
            <w:r w:rsidRPr="007D0E58">
              <w:rPr>
                <w:rStyle w:val="BodyText858D7CFB-ED40-4347-BF05-701D383B685F"/>
                <w:rFonts w:cs="Calibri" w:hint="eastAsia"/>
                <w:lang w:val="en-US" w:eastAsia="zh-CN"/>
              </w:rPr>
              <w:t>, the application layer in the satellite can realize the function.</w:t>
            </w:r>
          </w:p>
        </w:tc>
      </w:tr>
    </w:tbl>
    <w:p w14:paraId="607ECEFE" w14:textId="77777777" w:rsidR="007D0E58" w:rsidRDefault="007D0E58">
      <w:pPr>
        <w:pStyle w:val="BodyText1"/>
      </w:pPr>
    </w:p>
    <w:p w14:paraId="7BD7E31A" w14:textId="77777777" w:rsidR="007D0E58" w:rsidRDefault="007D0E58">
      <w:pPr>
        <w:pStyle w:val="Heading2"/>
        <w:numPr>
          <w:ilvl w:val="1"/>
          <w:numId w:val="0"/>
        </w:numPr>
        <w:tabs>
          <w:tab w:val="left" w:pos="851"/>
        </w:tabs>
        <w:rPr>
          <w:rFonts w:hint="eastAsia"/>
          <w:lang w:val="en-US" w:eastAsia="zh-CN"/>
        </w:rPr>
      </w:pPr>
      <w:r>
        <w:rPr>
          <w:rFonts w:hint="eastAsia"/>
          <w:lang w:val="en-US" w:eastAsia="zh-CN"/>
        </w:rPr>
        <w:t>3.8 Uplink Short Message (without Ack)</w:t>
      </w:r>
    </w:p>
    <w:p w14:paraId="24304DD0"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sz w:val="22"/>
          <w:szCs w:val="22"/>
          <w:lang w:val="en-GB" w:eastAsia="de-DE"/>
        </w:rPr>
        <w:t>Referring to</w:t>
      </w:r>
      <w:r w:rsidRPr="00D71C6F">
        <w:rPr>
          <w:rFonts w:eastAsia="Calibri" w:cs="Calibri" w:hint="eastAsia"/>
          <w:sz w:val="22"/>
          <w:szCs w:val="22"/>
          <w:lang w:val="en-GB" w:eastAsia="de-DE"/>
        </w:rPr>
        <w:t xml:space="preserve"> D 3.10.18  </w:t>
      </w:r>
      <w:r w:rsidRPr="00D71C6F">
        <w:rPr>
          <w:rFonts w:eastAsia="Calibri" w:cs="Calibri"/>
          <w:sz w:val="22"/>
          <w:szCs w:val="22"/>
          <w:lang w:val="en-GB" w:eastAsia="de-DE"/>
        </w:rPr>
        <w:t xml:space="preserve">Uplink Short </w:t>
      </w:r>
      <w:r w:rsidRPr="00D71C6F">
        <w:rPr>
          <w:rFonts w:eastAsia="Calibri" w:cs="Calibri" w:hint="eastAsia"/>
          <w:sz w:val="22"/>
          <w:szCs w:val="22"/>
          <w:lang w:val="en-GB" w:eastAsia="de-DE"/>
        </w:rPr>
        <w:t>M</w:t>
      </w:r>
      <w:r w:rsidRPr="00D71C6F">
        <w:rPr>
          <w:rFonts w:eastAsia="Calibri" w:cs="Calibri"/>
          <w:sz w:val="22"/>
          <w:szCs w:val="22"/>
          <w:lang w:val="en-GB" w:eastAsia="de-DE"/>
        </w:rPr>
        <w:t>essage (without Ack)</w:t>
      </w:r>
      <w:r w:rsidRPr="00D71C6F">
        <w:rPr>
          <w:rFonts w:eastAsia="Calibri" w:cs="Calibri" w:hint="eastAsia"/>
          <w:sz w:val="22"/>
          <w:szCs w:val="22"/>
          <w:lang w:val="en-GB" w:eastAsia="de-DE"/>
        </w:rPr>
        <w:t>[1], detailed revisions are shown below</w:t>
      </w:r>
      <w:r w:rsidRPr="00D71C6F">
        <w:rPr>
          <w:rFonts w:ascii="MS Gothic" w:eastAsia="MS Gothic" w:hAnsi="MS Gothic" w:cs="MS Gothic" w:hint="eastAsia"/>
          <w:sz w:val="22"/>
          <w:szCs w:val="22"/>
          <w:lang w:val="en-GB" w:eastAsia="de-DE"/>
        </w:rPr>
        <w:t>：</w:t>
      </w:r>
    </w:p>
    <w:p w14:paraId="6C25F7A8" w14:textId="77777777" w:rsidR="007D0E58" w:rsidRDefault="007D0E58">
      <w:pPr>
        <w:pStyle w:val="Table"/>
      </w:pPr>
      <w:bookmarkStart w:id="9" w:name="_Toc35546184"/>
      <w:r>
        <w:t>Uplink Short Message (without Ack)</w:t>
      </w:r>
      <w:bookmarkEnd w:id="9"/>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1164"/>
        <w:gridCol w:w="907"/>
        <w:gridCol w:w="1827"/>
        <w:gridCol w:w="5164"/>
      </w:tblGrid>
      <w:tr w:rsidR="007D0E58" w14:paraId="1476E247" w14:textId="77777777">
        <w:tc>
          <w:tcPr>
            <w:tcW w:w="792" w:type="dxa"/>
            <w:shd w:val="clear" w:color="auto" w:fill="00558C"/>
          </w:tcPr>
          <w:p w14:paraId="079AD2BC" w14:textId="77777777" w:rsidR="007D0E58" w:rsidRDefault="007D0E58">
            <w:pPr>
              <w:pStyle w:val="Tablehead"/>
              <w:keepLines/>
              <w:spacing w:after="0"/>
              <w:rPr>
                <w:color w:val="FFFFFF"/>
                <w:lang w:val="en-US"/>
              </w:rPr>
            </w:pPr>
            <w:r>
              <w:rPr>
                <w:color w:val="FFFFFF"/>
                <w:lang w:val="en-US"/>
              </w:rPr>
              <w:lastRenderedPageBreak/>
              <w:t>Field no</w:t>
            </w:r>
          </w:p>
        </w:tc>
        <w:tc>
          <w:tcPr>
            <w:tcW w:w="1164" w:type="dxa"/>
            <w:shd w:val="clear" w:color="auto" w:fill="00558C"/>
          </w:tcPr>
          <w:p w14:paraId="59931C96" w14:textId="77777777" w:rsidR="007D0E58" w:rsidRDefault="007D0E58">
            <w:pPr>
              <w:pStyle w:val="Tablehead"/>
              <w:keepLines/>
              <w:spacing w:after="0"/>
              <w:rPr>
                <w:color w:val="FFFFFF"/>
                <w:lang w:val="en-US"/>
              </w:rPr>
            </w:pPr>
            <w:r>
              <w:rPr>
                <w:color w:val="FFFFFF"/>
                <w:lang w:val="en-US"/>
              </w:rPr>
              <w:t>Value (Dec)</w:t>
            </w:r>
          </w:p>
        </w:tc>
        <w:tc>
          <w:tcPr>
            <w:tcW w:w="907" w:type="dxa"/>
            <w:shd w:val="clear" w:color="auto" w:fill="00558C"/>
          </w:tcPr>
          <w:p w14:paraId="7BBC795C" w14:textId="77777777" w:rsidR="007D0E58" w:rsidRDefault="007D0E58">
            <w:pPr>
              <w:pStyle w:val="Tablehead"/>
              <w:keepLines/>
              <w:spacing w:after="0"/>
              <w:rPr>
                <w:color w:val="FFFFFF"/>
                <w:lang w:val="en-US"/>
              </w:rPr>
            </w:pPr>
            <w:r>
              <w:rPr>
                <w:color w:val="FFFFFF"/>
                <w:lang w:val="en-US"/>
              </w:rPr>
              <w:t>Size (Bytes)</w:t>
            </w:r>
          </w:p>
        </w:tc>
        <w:tc>
          <w:tcPr>
            <w:tcW w:w="1827" w:type="dxa"/>
            <w:shd w:val="clear" w:color="auto" w:fill="00558C"/>
          </w:tcPr>
          <w:p w14:paraId="0888BA95" w14:textId="77777777" w:rsidR="007D0E58" w:rsidRDefault="007D0E58">
            <w:pPr>
              <w:pStyle w:val="Tablehead"/>
              <w:keepLines/>
              <w:spacing w:after="0"/>
              <w:rPr>
                <w:color w:val="FFFFFF"/>
                <w:lang w:val="en-US"/>
              </w:rPr>
            </w:pPr>
            <w:r>
              <w:rPr>
                <w:color w:val="FFFFFF"/>
                <w:lang w:val="en-US"/>
              </w:rPr>
              <w:t>Function</w:t>
            </w:r>
          </w:p>
        </w:tc>
        <w:tc>
          <w:tcPr>
            <w:tcW w:w="5164" w:type="dxa"/>
            <w:shd w:val="clear" w:color="auto" w:fill="00558C"/>
          </w:tcPr>
          <w:p w14:paraId="006A98DC" w14:textId="77777777" w:rsidR="007D0E58" w:rsidRDefault="007D0E58">
            <w:pPr>
              <w:pStyle w:val="Tablehead"/>
              <w:keepLines/>
              <w:spacing w:after="0"/>
              <w:rPr>
                <w:color w:val="FFFFFF"/>
                <w:lang w:val="en-US"/>
              </w:rPr>
            </w:pPr>
            <w:r>
              <w:rPr>
                <w:color w:val="FFFFFF"/>
                <w:lang w:val="en-US"/>
              </w:rPr>
              <w:t>Content</w:t>
            </w:r>
          </w:p>
        </w:tc>
      </w:tr>
      <w:tr w:rsidR="007D0E58" w14:paraId="2A8D32FA" w14:textId="77777777">
        <w:tc>
          <w:tcPr>
            <w:tcW w:w="792" w:type="dxa"/>
            <w:shd w:val="clear" w:color="auto" w:fill="FFFF00"/>
          </w:tcPr>
          <w:p w14:paraId="2FD373A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164" w:type="dxa"/>
            <w:shd w:val="clear" w:color="auto" w:fill="FFFF00"/>
          </w:tcPr>
          <w:p w14:paraId="5E093D1A"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24-28</w:t>
            </w:r>
            <w:r w:rsidRPr="007D0E58">
              <w:rPr>
                <w:rFonts w:ascii="Arial" w:hAnsi="Arial" w:cs="Calibri" w:hint="eastAsia"/>
                <w:color w:val="FF0000"/>
                <w:sz w:val="18"/>
                <w:szCs w:val="18"/>
                <w:lang w:val="en-US" w:eastAsia="zh-CN"/>
              </w:rPr>
              <w:t>[2]</w:t>
            </w:r>
          </w:p>
        </w:tc>
        <w:tc>
          <w:tcPr>
            <w:tcW w:w="907" w:type="dxa"/>
            <w:shd w:val="clear" w:color="auto" w:fill="FFFF00"/>
          </w:tcPr>
          <w:p w14:paraId="2379E5B4"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1</w:t>
            </w:r>
          </w:p>
        </w:tc>
        <w:tc>
          <w:tcPr>
            <w:tcW w:w="1827" w:type="dxa"/>
            <w:shd w:val="clear" w:color="auto" w:fill="FFFF00"/>
          </w:tcPr>
          <w:p w14:paraId="166DDEB2"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Type</w:t>
            </w:r>
          </w:p>
        </w:tc>
        <w:tc>
          <w:tcPr>
            <w:tcW w:w="5164" w:type="dxa"/>
            <w:shd w:val="clear" w:color="auto" w:fill="FFFF00"/>
          </w:tcPr>
          <w:p w14:paraId="1004FDE7" w14:textId="77777777" w:rsidR="007D0E58" w:rsidRPr="007D0E58" w:rsidRDefault="007D0E58">
            <w:pPr>
              <w:pStyle w:val="BodyText1"/>
              <w:spacing w:after="0"/>
              <w:rPr>
                <w:rFonts w:ascii="Arial" w:hAnsi="Arial" w:cs="Calibri"/>
                <w:sz w:val="18"/>
                <w:szCs w:val="18"/>
                <w:lang w:val="en-US" w:eastAsia="en-US"/>
              </w:rPr>
            </w:pPr>
          </w:p>
        </w:tc>
      </w:tr>
      <w:tr w:rsidR="007D0E58" w14:paraId="4C827CD1" w14:textId="77777777">
        <w:tc>
          <w:tcPr>
            <w:tcW w:w="792" w:type="dxa"/>
          </w:tcPr>
          <w:p w14:paraId="05E9732C"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2</w:t>
            </w:r>
          </w:p>
        </w:tc>
        <w:tc>
          <w:tcPr>
            <w:tcW w:w="1164" w:type="dxa"/>
          </w:tcPr>
          <w:p w14:paraId="67F403FF" w14:textId="77777777" w:rsidR="007D0E58" w:rsidRPr="007D0E58" w:rsidRDefault="007D0E58">
            <w:pPr>
              <w:pStyle w:val="BodyText1"/>
              <w:spacing w:after="0"/>
              <w:rPr>
                <w:rFonts w:ascii="Arial" w:hAnsi="Arial" w:cs="Calibri"/>
                <w:sz w:val="18"/>
                <w:szCs w:val="18"/>
                <w:lang w:val="en-US" w:eastAsia="en-US"/>
              </w:rPr>
            </w:pPr>
          </w:p>
        </w:tc>
        <w:tc>
          <w:tcPr>
            <w:tcW w:w="907" w:type="dxa"/>
          </w:tcPr>
          <w:p w14:paraId="174A4380"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4</w:t>
            </w:r>
          </w:p>
        </w:tc>
        <w:tc>
          <w:tcPr>
            <w:tcW w:w="1827" w:type="dxa"/>
          </w:tcPr>
          <w:p w14:paraId="170C54A1"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Ship Station ID</w:t>
            </w:r>
          </w:p>
        </w:tc>
        <w:tc>
          <w:tcPr>
            <w:tcW w:w="5164" w:type="dxa"/>
          </w:tcPr>
          <w:p w14:paraId="4F1750C5"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The Unique Identifier of the source station</w:t>
            </w:r>
          </w:p>
        </w:tc>
      </w:tr>
      <w:tr w:rsidR="007D0E58" w14:paraId="5DE52EF0" w14:textId="77777777">
        <w:tc>
          <w:tcPr>
            <w:tcW w:w="792" w:type="dxa"/>
          </w:tcPr>
          <w:p w14:paraId="44FB434E"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3</w:t>
            </w:r>
          </w:p>
        </w:tc>
        <w:tc>
          <w:tcPr>
            <w:tcW w:w="1164" w:type="dxa"/>
          </w:tcPr>
          <w:p w14:paraId="7651D7F5" w14:textId="77777777" w:rsidR="007D0E58" w:rsidRPr="007D0E58" w:rsidRDefault="007D0E58">
            <w:pPr>
              <w:pStyle w:val="BodyText1"/>
              <w:spacing w:after="0"/>
              <w:rPr>
                <w:rFonts w:ascii="Arial" w:hAnsi="Arial" w:cs="Calibri"/>
                <w:sz w:val="18"/>
                <w:szCs w:val="18"/>
                <w:lang w:val="en-US" w:eastAsia="en-US"/>
              </w:rPr>
            </w:pPr>
          </w:p>
        </w:tc>
        <w:tc>
          <w:tcPr>
            <w:tcW w:w="907" w:type="dxa"/>
          </w:tcPr>
          <w:p w14:paraId="3CD6BCED"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5</w:t>
            </w:r>
          </w:p>
        </w:tc>
        <w:tc>
          <w:tcPr>
            <w:tcW w:w="1827" w:type="dxa"/>
          </w:tcPr>
          <w:p w14:paraId="151AB1BB"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Data</w:t>
            </w:r>
          </w:p>
        </w:tc>
        <w:tc>
          <w:tcPr>
            <w:tcW w:w="5164" w:type="dxa"/>
          </w:tcPr>
          <w:p w14:paraId="3C212069" w14:textId="77777777" w:rsidR="007D0E58" w:rsidRPr="007D0E58" w:rsidRDefault="007D0E58">
            <w:pPr>
              <w:pStyle w:val="BodyText1"/>
              <w:spacing w:after="0"/>
              <w:rPr>
                <w:rFonts w:ascii="Arial" w:hAnsi="Arial" w:cs="Calibri"/>
                <w:sz w:val="18"/>
                <w:szCs w:val="18"/>
                <w:lang w:val="en-US" w:eastAsia="en-US"/>
              </w:rPr>
            </w:pPr>
            <w:r w:rsidRPr="007D0E58">
              <w:rPr>
                <w:rFonts w:ascii="Arial" w:hAnsi="Arial" w:cs="Calibri"/>
                <w:sz w:val="18"/>
                <w:szCs w:val="18"/>
                <w:lang w:val="en-US" w:eastAsia="en-US"/>
              </w:rPr>
              <w:t>Binary data.</w:t>
            </w:r>
          </w:p>
        </w:tc>
      </w:tr>
    </w:tbl>
    <w:p w14:paraId="3C46A260" w14:textId="77777777" w:rsidR="007D0E58" w:rsidRDefault="007D0E58">
      <w:pPr>
        <w:pStyle w:val="BodyText1"/>
        <w:rPr>
          <w:b/>
          <w:bCs/>
        </w:rPr>
      </w:pPr>
    </w:p>
    <w:tbl>
      <w:tblPr>
        <w:tblW w:w="0" w:type="auto"/>
        <w:tblInd w:w="0" w:type="dxa"/>
        <w:shd w:val="clear" w:color="auto" w:fill="E0E0E0"/>
        <w:tblLayout w:type="fixed"/>
        <w:tblLook w:val="0000" w:firstRow="0" w:lastRow="0" w:firstColumn="0" w:lastColumn="0" w:noHBand="0" w:noVBand="0"/>
      </w:tblPr>
      <w:tblGrid>
        <w:gridCol w:w="9854"/>
      </w:tblGrid>
      <w:tr w:rsidR="007D0E58" w14:paraId="5682B676" w14:textId="77777777">
        <w:tc>
          <w:tcPr>
            <w:tcW w:w="9854" w:type="dxa"/>
            <w:shd w:val="clear" w:color="auto" w:fill="E0E0E0"/>
            <w:vAlign w:val="center"/>
          </w:tcPr>
          <w:p w14:paraId="7CD01A02"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Issues for Uplink Short Message without ACK</w:t>
            </w:r>
          </w:p>
        </w:tc>
      </w:tr>
      <w:tr w:rsidR="007D0E58" w14:paraId="35F52DD7" w14:textId="77777777">
        <w:tc>
          <w:tcPr>
            <w:tcW w:w="9854" w:type="dxa"/>
            <w:shd w:val="clear" w:color="auto" w:fill="E0E0E0"/>
            <w:vAlign w:val="center"/>
          </w:tcPr>
          <w:p w14:paraId="6F9EB0E5"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[1]</w:t>
            </w:r>
            <w:r w:rsidRPr="007D0E58">
              <w:rPr>
                <w:rFonts w:ascii="Arial" w:hAnsi="Arial" w:cs="Calibri" w:hint="eastAsia"/>
                <w:color w:val="FF0000"/>
                <w:sz w:val="18"/>
                <w:szCs w:val="18"/>
                <w:lang w:val="en-US" w:eastAsia="zh-CN"/>
              </w:rPr>
              <w:t xml:space="preserve"> </w:t>
            </w:r>
            <w:r w:rsidRPr="007D0E58">
              <w:rPr>
                <w:rStyle w:val="BodyText858D7CFB-ED40-4347-BF05-701D383B685F"/>
                <w:rFonts w:cs="Calibri" w:hint="eastAsia"/>
                <w:lang w:val="en-US" w:eastAsia="zh-CN"/>
              </w:rPr>
              <w:t>D 3.10.18 has the same title with D 3.10.17. The title of D 3.10.18 should be changed to "Other Types of Uplink Short Message (without ACK)".</w:t>
            </w:r>
          </w:p>
        </w:tc>
      </w:tr>
      <w:tr w:rsidR="007D0E58" w14:paraId="1A434075" w14:textId="77777777">
        <w:trPr>
          <w:trHeight w:val="702"/>
        </w:trPr>
        <w:tc>
          <w:tcPr>
            <w:tcW w:w="9854" w:type="dxa"/>
            <w:shd w:val="clear" w:color="auto" w:fill="E0E0E0"/>
            <w:vAlign w:val="center"/>
          </w:tcPr>
          <w:p w14:paraId="19EC5345" w14:textId="77777777" w:rsidR="007D0E58" w:rsidRPr="007D0E58" w:rsidRDefault="007D0E58">
            <w:pPr>
              <w:pStyle w:val="BodyText1"/>
              <w:rPr>
                <w:rFonts w:ascii="Arial" w:hAnsi="Arial" w:cs="Calibri" w:hint="eastAsia"/>
                <w:color w:val="FF0000"/>
                <w:lang w:val="en-US" w:eastAsia="zh-CN"/>
              </w:rPr>
            </w:pPr>
            <w:r w:rsidRPr="007D0E58">
              <w:rPr>
                <w:rFonts w:ascii="Arial" w:hAnsi="Arial" w:cs="Calibri" w:hint="eastAsia"/>
                <w:color w:val="FF0000"/>
                <w:lang w:val="en-US" w:eastAsia="zh-CN"/>
              </w:rPr>
              <w:t>[2]</w:t>
            </w:r>
            <w:r w:rsidRPr="007D0E58">
              <w:rPr>
                <w:rStyle w:val="BodyText858D7CFB-ED40-4347-BF05-701D383B685F"/>
                <w:rFonts w:cs="Calibri" w:hint="eastAsia"/>
                <w:lang w:val="en-US" w:eastAsia="zh-CN"/>
              </w:rPr>
              <w:t xml:space="preserve"> There are five types of uplink short message, but the differences between them are not shown.</w:t>
            </w:r>
          </w:p>
        </w:tc>
      </w:tr>
    </w:tbl>
    <w:p w14:paraId="210C796F" w14:textId="77777777" w:rsidR="007D0E58" w:rsidRDefault="007D0E58">
      <w:pPr>
        <w:pStyle w:val="Heading2"/>
        <w:numPr>
          <w:ilvl w:val="1"/>
          <w:numId w:val="0"/>
        </w:numPr>
        <w:tabs>
          <w:tab w:val="left" w:pos="567"/>
          <w:tab w:val="left" w:pos="851"/>
        </w:tabs>
        <w:rPr>
          <w:rFonts w:hint="eastAsia"/>
          <w:lang w:val="en-US" w:eastAsia="zh-CN"/>
        </w:rPr>
      </w:pPr>
      <w:r>
        <w:rPr>
          <w:rFonts w:hint="eastAsia"/>
          <w:lang w:val="en-US" w:eastAsia="zh-CN"/>
        </w:rPr>
        <w:t>3.9 Link ID 20</w:t>
      </w:r>
    </w:p>
    <w:p w14:paraId="769B6240"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The following table shows C/(N0+I0) threshold of different Link ID referring Table 10 VDE-SAT Uplink ID parameters in G1139 2020 A1.2.7.</w:t>
      </w:r>
    </w:p>
    <w:p w14:paraId="421523AA" w14:textId="77777777" w:rsidR="007D0E58" w:rsidRDefault="007D0E58">
      <w:pPr>
        <w:pStyle w:val="Table"/>
      </w:pPr>
      <w:r>
        <w:rPr>
          <w:rFonts w:hint="eastAsia"/>
          <w:lang w:val="en-US" w:eastAsia="zh-CN"/>
        </w:rPr>
        <w:t xml:space="preserve"> C/(N0+I0) of Link ID 20, 21, 22, 23, 24</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8"/>
        <w:gridCol w:w="1226"/>
        <w:gridCol w:w="1041"/>
        <w:gridCol w:w="1041"/>
        <w:gridCol w:w="1041"/>
        <w:gridCol w:w="1038"/>
        <w:gridCol w:w="961"/>
      </w:tblGrid>
      <w:tr w:rsidR="007D0E58" w14:paraId="64B74080" w14:textId="77777777">
        <w:trPr>
          <w:trHeight w:val="300"/>
          <w:jc w:val="center"/>
        </w:trPr>
        <w:tc>
          <w:tcPr>
            <w:tcW w:w="2098" w:type="dxa"/>
            <w:vAlign w:val="bottom"/>
          </w:tcPr>
          <w:p w14:paraId="400618A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Link ID</w:t>
            </w:r>
          </w:p>
        </w:tc>
        <w:tc>
          <w:tcPr>
            <w:tcW w:w="1226" w:type="dxa"/>
            <w:vAlign w:val="bottom"/>
          </w:tcPr>
          <w:p w14:paraId="44EDC8F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20</w:t>
            </w:r>
          </w:p>
        </w:tc>
        <w:tc>
          <w:tcPr>
            <w:tcW w:w="1041" w:type="dxa"/>
            <w:vAlign w:val="bottom"/>
          </w:tcPr>
          <w:p w14:paraId="7142977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21</w:t>
            </w:r>
          </w:p>
        </w:tc>
        <w:tc>
          <w:tcPr>
            <w:tcW w:w="1041" w:type="dxa"/>
            <w:vAlign w:val="bottom"/>
          </w:tcPr>
          <w:p w14:paraId="22B8DEB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22</w:t>
            </w:r>
          </w:p>
        </w:tc>
        <w:tc>
          <w:tcPr>
            <w:tcW w:w="1041" w:type="dxa"/>
            <w:vAlign w:val="bottom"/>
          </w:tcPr>
          <w:p w14:paraId="2944AD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23</w:t>
            </w:r>
          </w:p>
        </w:tc>
        <w:tc>
          <w:tcPr>
            <w:tcW w:w="1038" w:type="dxa"/>
            <w:vAlign w:val="bottom"/>
          </w:tcPr>
          <w:p w14:paraId="4AD3430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24</w:t>
            </w:r>
          </w:p>
        </w:tc>
        <w:tc>
          <w:tcPr>
            <w:tcW w:w="961" w:type="dxa"/>
            <w:vAlign w:val="bottom"/>
          </w:tcPr>
          <w:p w14:paraId="25C07E3A" w14:textId="77777777" w:rsidR="007D0E58" w:rsidRPr="007D0E58" w:rsidRDefault="007D0E58">
            <w:pPr>
              <w:pStyle w:val="BodyText2"/>
              <w:rPr>
                <w:rFonts w:cs="Calibri"/>
                <w:sz w:val="22"/>
                <w:szCs w:val="22"/>
                <w:lang w:val="en-US" w:eastAsia="en-US"/>
              </w:rPr>
            </w:pPr>
          </w:p>
        </w:tc>
      </w:tr>
      <w:tr w:rsidR="007D0E58" w14:paraId="5DC3DD2C" w14:textId="77777777">
        <w:trPr>
          <w:trHeight w:val="300"/>
          <w:jc w:val="center"/>
        </w:trPr>
        <w:tc>
          <w:tcPr>
            <w:tcW w:w="2098" w:type="dxa"/>
            <w:vAlign w:val="bottom"/>
          </w:tcPr>
          <w:p w14:paraId="653248A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Burst size</w:t>
            </w:r>
          </w:p>
        </w:tc>
        <w:tc>
          <w:tcPr>
            <w:tcW w:w="1226" w:type="dxa"/>
            <w:vAlign w:val="bottom"/>
          </w:tcPr>
          <w:p w14:paraId="551982C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w:t>
            </w:r>
          </w:p>
        </w:tc>
        <w:tc>
          <w:tcPr>
            <w:tcW w:w="1041" w:type="dxa"/>
            <w:vAlign w:val="bottom"/>
          </w:tcPr>
          <w:p w14:paraId="4EBA3BB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w:t>
            </w:r>
          </w:p>
        </w:tc>
        <w:tc>
          <w:tcPr>
            <w:tcW w:w="3120" w:type="dxa"/>
            <w:gridSpan w:val="3"/>
            <w:vAlign w:val="bottom"/>
          </w:tcPr>
          <w:p w14:paraId="5992DE1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w:t>
            </w:r>
          </w:p>
        </w:tc>
        <w:tc>
          <w:tcPr>
            <w:tcW w:w="961" w:type="dxa"/>
            <w:vAlign w:val="bottom"/>
          </w:tcPr>
          <w:p w14:paraId="725FBC3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slots</w:t>
            </w:r>
          </w:p>
        </w:tc>
      </w:tr>
      <w:tr w:rsidR="007D0E58" w14:paraId="58BC2A37" w14:textId="77777777">
        <w:trPr>
          <w:trHeight w:val="300"/>
          <w:jc w:val="center"/>
        </w:trPr>
        <w:tc>
          <w:tcPr>
            <w:tcW w:w="2098" w:type="dxa"/>
            <w:vAlign w:val="bottom"/>
          </w:tcPr>
          <w:p w14:paraId="3E08C98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FEC output bytes</w:t>
            </w:r>
          </w:p>
        </w:tc>
        <w:tc>
          <w:tcPr>
            <w:tcW w:w="1226" w:type="dxa"/>
            <w:vAlign w:val="bottom"/>
          </w:tcPr>
          <w:p w14:paraId="722768F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w:t>
            </w:r>
          </w:p>
        </w:tc>
        <w:tc>
          <w:tcPr>
            <w:tcW w:w="1041" w:type="dxa"/>
            <w:vAlign w:val="bottom"/>
          </w:tcPr>
          <w:p w14:paraId="6CF3161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92</w:t>
            </w:r>
          </w:p>
        </w:tc>
        <w:tc>
          <w:tcPr>
            <w:tcW w:w="1041" w:type="dxa"/>
            <w:vAlign w:val="bottom"/>
          </w:tcPr>
          <w:p w14:paraId="44A4218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390</w:t>
            </w:r>
          </w:p>
        </w:tc>
        <w:tc>
          <w:tcPr>
            <w:tcW w:w="1041" w:type="dxa"/>
            <w:vAlign w:val="bottom"/>
          </w:tcPr>
          <w:p w14:paraId="67A77E3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568</w:t>
            </w:r>
          </w:p>
        </w:tc>
        <w:tc>
          <w:tcPr>
            <w:tcW w:w="1038" w:type="dxa"/>
            <w:vAlign w:val="bottom"/>
          </w:tcPr>
          <w:p w14:paraId="1FA261C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947</w:t>
            </w:r>
          </w:p>
        </w:tc>
        <w:tc>
          <w:tcPr>
            <w:tcW w:w="961" w:type="dxa"/>
            <w:vAlign w:val="bottom"/>
          </w:tcPr>
          <w:p w14:paraId="338D8F3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bytes</w:t>
            </w:r>
          </w:p>
        </w:tc>
      </w:tr>
      <w:tr w:rsidR="007D0E58" w14:paraId="7D1DB727" w14:textId="77777777">
        <w:trPr>
          <w:trHeight w:val="300"/>
          <w:jc w:val="center"/>
        </w:trPr>
        <w:tc>
          <w:tcPr>
            <w:tcW w:w="2098" w:type="dxa"/>
            <w:vAlign w:val="bottom"/>
          </w:tcPr>
          <w:p w14:paraId="45AC55C6"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C/(N0+I0)</w:t>
            </w:r>
            <w:r w:rsidRPr="007D0E58">
              <w:rPr>
                <w:rFonts w:cs="Calibri"/>
                <w:sz w:val="22"/>
                <w:szCs w:val="22"/>
                <w:lang w:val="en-US" w:eastAsia="en-US"/>
              </w:rPr>
              <w:t xml:space="preserve"> threshold</w:t>
            </w:r>
          </w:p>
        </w:tc>
        <w:tc>
          <w:tcPr>
            <w:tcW w:w="1226" w:type="dxa"/>
            <w:vAlign w:val="bottom"/>
          </w:tcPr>
          <w:p w14:paraId="7F6365F1"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32.3</w:t>
            </w:r>
          </w:p>
        </w:tc>
        <w:tc>
          <w:tcPr>
            <w:tcW w:w="1041" w:type="dxa"/>
            <w:vAlign w:val="bottom"/>
          </w:tcPr>
          <w:p w14:paraId="234AC6AA"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49.2</w:t>
            </w:r>
          </w:p>
        </w:tc>
        <w:tc>
          <w:tcPr>
            <w:tcW w:w="1041" w:type="dxa"/>
            <w:vAlign w:val="bottom"/>
          </w:tcPr>
          <w:p w14:paraId="06B421D5"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49.2</w:t>
            </w:r>
          </w:p>
        </w:tc>
        <w:tc>
          <w:tcPr>
            <w:tcW w:w="1041" w:type="dxa"/>
            <w:vAlign w:val="bottom"/>
          </w:tcPr>
          <w:p w14:paraId="47829317"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53.3</w:t>
            </w:r>
          </w:p>
        </w:tc>
        <w:tc>
          <w:tcPr>
            <w:tcW w:w="1038" w:type="dxa"/>
            <w:vAlign w:val="bottom"/>
          </w:tcPr>
          <w:p w14:paraId="7751A15C"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57.5</w:t>
            </w:r>
          </w:p>
        </w:tc>
        <w:tc>
          <w:tcPr>
            <w:tcW w:w="961" w:type="dxa"/>
            <w:vAlign w:val="bottom"/>
          </w:tcPr>
          <w:p w14:paraId="11A8359E" w14:textId="77777777" w:rsidR="007D0E58" w:rsidRPr="007D0E58" w:rsidRDefault="007D0E58">
            <w:pPr>
              <w:pStyle w:val="BodyText2"/>
              <w:rPr>
                <w:rFonts w:cs="Calibri" w:hint="eastAsia"/>
                <w:sz w:val="22"/>
                <w:szCs w:val="22"/>
                <w:lang w:val="en-US" w:eastAsia="en-US"/>
              </w:rPr>
            </w:pPr>
            <w:r w:rsidRPr="007D0E58">
              <w:rPr>
                <w:rFonts w:cs="Calibri" w:hint="eastAsia"/>
                <w:sz w:val="22"/>
                <w:szCs w:val="22"/>
                <w:lang w:val="en-US" w:eastAsia="en-US"/>
              </w:rPr>
              <w:t>dBHz</w:t>
            </w:r>
          </w:p>
        </w:tc>
      </w:tr>
    </w:tbl>
    <w:p w14:paraId="78083B51" w14:textId="77777777" w:rsidR="007D0E58" w:rsidRDefault="007D0E58">
      <w:pPr>
        <w:pStyle w:val="BodyText1"/>
        <w:rPr>
          <w:rFonts w:hint="eastAsia"/>
          <w:lang w:val="en-US" w:eastAsia="zh-CN"/>
        </w:rPr>
      </w:pPr>
    </w:p>
    <w:p w14:paraId="6ED87ED8"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The following table shows C/(N0+I0) threshold of different Link ID referring Table 12 VDE-SAT Downlink ID Parameters  in G1139 2020 A1.2.7.</w:t>
      </w:r>
    </w:p>
    <w:p w14:paraId="02871E62" w14:textId="77777777" w:rsidR="007D0E58" w:rsidRDefault="007D0E58">
      <w:pPr>
        <w:pStyle w:val="Table"/>
      </w:pPr>
      <w:r>
        <w:rPr>
          <w:rFonts w:hint="eastAsia"/>
          <w:lang w:val="en-US" w:eastAsia="zh-CN"/>
        </w:rPr>
        <w:t xml:space="preserve"> C/(N0+I0) of Link ID 32, 33, 34</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3"/>
        <w:gridCol w:w="1475"/>
        <w:gridCol w:w="1270"/>
        <w:gridCol w:w="2090"/>
        <w:gridCol w:w="988"/>
      </w:tblGrid>
      <w:tr w:rsidR="007D0E58" w14:paraId="3048C160" w14:textId="77777777">
        <w:trPr>
          <w:trHeight w:val="300"/>
          <w:jc w:val="center"/>
        </w:trPr>
        <w:tc>
          <w:tcPr>
            <w:tcW w:w="2623" w:type="dxa"/>
            <w:vAlign w:val="center"/>
          </w:tcPr>
          <w:p w14:paraId="14A5371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Link ID</w:t>
            </w:r>
          </w:p>
        </w:tc>
        <w:tc>
          <w:tcPr>
            <w:tcW w:w="1475" w:type="dxa"/>
            <w:vAlign w:val="center"/>
          </w:tcPr>
          <w:p w14:paraId="213F74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32</w:t>
            </w:r>
          </w:p>
        </w:tc>
        <w:tc>
          <w:tcPr>
            <w:tcW w:w="1270" w:type="dxa"/>
            <w:vAlign w:val="center"/>
          </w:tcPr>
          <w:p w14:paraId="1A7782D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33</w:t>
            </w:r>
          </w:p>
        </w:tc>
        <w:tc>
          <w:tcPr>
            <w:tcW w:w="2090" w:type="dxa"/>
            <w:vAlign w:val="center"/>
          </w:tcPr>
          <w:p w14:paraId="75E2909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 xml:space="preserve">34 </w:t>
            </w:r>
          </w:p>
        </w:tc>
        <w:tc>
          <w:tcPr>
            <w:tcW w:w="988" w:type="dxa"/>
            <w:vAlign w:val="center"/>
          </w:tcPr>
          <w:p w14:paraId="0FD317E7" w14:textId="77777777" w:rsidR="007D0E58" w:rsidRPr="007D0E58" w:rsidRDefault="007D0E58">
            <w:pPr>
              <w:pStyle w:val="BodyText2"/>
              <w:rPr>
                <w:rFonts w:cs="Calibri"/>
                <w:sz w:val="22"/>
                <w:szCs w:val="22"/>
                <w:lang w:val="en-US" w:eastAsia="en-US"/>
              </w:rPr>
            </w:pPr>
          </w:p>
        </w:tc>
      </w:tr>
      <w:tr w:rsidR="007D0E58" w14:paraId="40141F58" w14:textId="77777777">
        <w:trPr>
          <w:trHeight w:val="300"/>
          <w:jc w:val="center"/>
        </w:trPr>
        <w:tc>
          <w:tcPr>
            <w:tcW w:w="2623" w:type="dxa"/>
            <w:vAlign w:val="center"/>
          </w:tcPr>
          <w:p w14:paraId="722F4C2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Burst size</w:t>
            </w:r>
          </w:p>
        </w:tc>
        <w:tc>
          <w:tcPr>
            <w:tcW w:w="4835" w:type="dxa"/>
            <w:gridSpan w:val="3"/>
            <w:vAlign w:val="center"/>
          </w:tcPr>
          <w:p w14:paraId="1B894A9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15</w:t>
            </w:r>
          </w:p>
        </w:tc>
        <w:tc>
          <w:tcPr>
            <w:tcW w:w="988" w:type="dxa"/>
            <w:vAlign w:val="center"/>
          </w:tcPr>
          <w:p w14:paraId="7CFE3A6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slots</w:t>
            </w:r>
          </w:p>
        </w:tc>
      </w:tr>
      <w:tr w:rsidR="007D0E58" w14:paraId="6046E5E7" w14:textId="77777777">
        <w:trPr>
          <w:trHeight w:val="300"/>
          <w:jc w:val="center"/>
        </w:trPr>
        <w:tc>
          <w:tcPr>
            <w:tcW w:w="2623" w:type="dxa"/>
            <w:vAlign w:val="center"/>
          </w:tcPr>
          <w:p w14:paraId="5F03523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FEC output bytes</w:t>
            </w:r>
          </w:p>
        </w:tc>
        <w:tc>
          <w:tcPr>
            <w:tcW w:w="1475" w:type="dxa"/>
            <w:vAlign w:val="center"/>
          </w:tcPr>
          <w:p w14:paraId="1D75699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39</w:t>
            </w:r>
          </w:p>
        </w:tc>
        <w:tc>
          <w:tcPr>
            <w:tcW w:w="1270" w:type="dxa"/>
            <w:vAlign w:val="center"/>
          </w:tcPr>
          <w:p w14:paraId="3C5F768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535</w:t>
            </w:r>
          </w:p>
        </w:tc>
        <w:tc>
          <w:tcPr>
            <w:tcW w:w="2090" w:type="dxa"/>
            <w:vAlign w:val="center"/>
          </w:tcPr>
          <w:p w14:paraId="3553023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1040</w:t>
            </w:r>
          </w:p>
        </w:tc>
        <w:tc>
          <w:tcPr>
            <w:tcW w:w="988" w:type="dxa"/>
            <w:vAlign w:val="center"/>
          </w:tcPr>
          <w:p w14:paraId="4C89DF4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bytes</w:t>
            </w:r>
          </w:p>
        </w:tc>
      </w:tr>
      <w:tr w:rsidR="007D0E58" w14:paraId="451A391D" w14:textId="77777777">
        <w:trPr>
          <w:trHeight w:val="300"/>
          <w:jc w:val="center"/>
        </w:trPr>
        <w:tc>
          <w:tcPr>
            <w:tcW w:w="2623" w:type="dxa"/>
            <w:vAlign w:val="center"/>
          </w:tcPr>
          <w:p w14:paraId="1AEEC39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C/(N0+I0) threshold</w:t>
            </w:r>
          </w:p>
        </w:tc>
        <w:tc>
          <w:tcPr>
            <w:tcW w:w="1475" w:type="dxa"/>
            <w:vAlign w:val="center"/>
          </w:tcPr>
          <w:p w14:paraId="54D1FDD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31.6</w:t>
            </w:r>
          </w:p>
        </w:tc>
        <w:tc>
          <w:tcPr>
            <w:tcW w:w="1270" w:type="dxa"/>
            <w:vAlign w:val="center"/>
          </w:tcPr>
          <w:p w14:paraId="17045C0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41.7</w:t>
            </w:r>
          </w:p>
        </w:tc>
        <w:tc>
          <w:tcPr>
            <w:tcW w:w="2090" w:type="dxa"/>
            <w:vAlign w:val="center"/>
          </w:tcPr>
          <w:p w14:paraId="1D4C3F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44.7</w:t>
            </w:r>
          </w:p>
        </w:tc>
        <w:tc>
          <w:tcPr>
            <w:tcW w:w="988" w:type="dxa"/>
            <w:vAlign w:val="center"/>
          </w:tcPr>
          <w:p w14:paraId="113F512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dBHz</w:t>
            </w:r>
          </w:p>
        </w:tc>
      </w:tr>
    </w:tbl>
    <w:p w14:paraId="1A0DDA7D" w14:textId="77777777" w:rsidR="007D0E58" w:rsidRDefault="007D0E58">
      <w:pPr>
        <w:pStyle w:val="BodyText1"/>
        <w:rPr>
          <w:rFonts w:hint="eastAsia"/>
          <w:lang w:val="en-US" w:eastAsia="zh-CN"/>
        </w:rPr>
      </w:pPr>
    </w:p>
    <w:p w14:paraId="2083B5CB"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 xml:space="preserve">According to the downlink budget in G1139 2020 D2.2.3, </w:t>
      </w:r>
    </w:p>
    <w:p w14:paraId="77E1F20D" w14:textId="77777777" w:rsidR="007D0E58" w:rsidRDefault="007D0E58">
      <w:pPr>
        <w:pStyle w:val="BodyText1"/>
        <w:rPr>
          <w:rFonts w:hint="eastAsia"/>
          <w:lang w:val="en-US" w:eastAsia="zh-CN"/>
        </w:rPr>
      </w:pPr>
    </w:p>
    <w:p w14:paraId="320FDD9A" w14:textId="77777777" w:rsidR="007D0E58" w:rsidRDefault="007D0E58">
      <w:pPr>
        <w:pStyle w:val="Table"/>
      </w:pPr>
      <w:bookmarkStart w:id="10" w:name="_Hlk35260136"/>
      <w:r>
        <w:rPr>
          <w:rFonts w:hint="eastAsia"/>
          <w:lang w:val="en-US" w:eastAsia="zh-CN"/>
        </w:rPr>
        <w:t xml:space="preserve"> VDE-SAT downlink  budget as function of elevation angle </w:t>
      </w:r>
    </w:p>
    <w:tbl>
      <w:tblPr>
        <w:tblW w:w="0" w:type="auto"/>
        <w:jc w:val="center"/>
        <w:tblInd w:w="0" w:type="dxa"/>
        <w:tblLayout w:type="fixed"/>
        <w:tblCellMar>
          <w:left w:w="70" w:type="dxa"/>
          <w:right w:w="70" w:type="dxa"/>
        </w:tblCellMar>
        <w:tblLook w:val="0000" w:firstRow="0" w:lastRow="0" w:firstColumn="0" w:lastColumn="0" w:noHBand="0" w:noVBand="0"/>
      </w:tblPr>
      <w:tblGrid>
        <w:gridCol w:w="1106"/>
        <w:gridCol w:w="1284"/>
        <w:gridCol w:w="851"/>
        <w:gridCol w:w="823"/>
        <w:gridCol w:w="1268"/>
        <w:gridCol w:w="938"/>
        <w:gridCol w:w="1581"/>
        <w:gridCol w:w="809"/>
        <w:gridCol w:w="108"/>
        <w:gridCol w:w="1010"/>
      </w:tblGrid>
      <w:tr w:rsidR="007D0E58" w14:paraId="2FF5ED0B" w14:textId="77777777">
        <w:trPr>
          <w:trHeight w:val="300"/>
          <w:jc w:val="center"/>
        </w:trPr>
        <w:tc>
          <w:tcPr>
            <w:tcW w:w="1106" w:type="dxa"/>
            <w:tcBorders>
              <w:top w:val="single" w:sz="4" w:space="0" w:color="auto"/>
              <w:left w:val="single" w:sz="4" w:space="0" w:color="auto"/>
              <w:bottom w:val="single" w:sz="4" w:space="0" w:color="auto"/>
              <w:right w:val="single" w:sz="4" w:space="0" w:color="auto"/>
            </w:tcBorders>
            <w:shd w:val="clear" w:color="auto" w:fill="00558C"/>
            <w:vAlign w:val="center"/>
          </w:tcPr>
          <w:p w14:paraId="25B5209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Ship elevation angle</w:t>
            </w:r>
          </w:p>
          <w:p w14:paraId="30B0B4F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(degrees)</w:t>
            </w:r>
          </w:p>
        </w:tc>
        <w:tc>
          <w:tcPr>
            <w:tcW w:w="1284" w:type="dxa"/>
            <w:tcBorders>
              <w:top w:val="single" w:sz="4" w:space="0" w:color="auto"/>
              <w:left w:val="nil"/>
              <w:bottom w:val="single" w:sz="4" w:space="0" w:color="auto"/>
              <w:right w:val="single" w:sz="4" w:space="0" w:color="auto"/>
            </w:tcBorders>
            <w:shd w:val="clear" w:color="auto" w:fill="00558C"/>
            <w:vAlign w:val="center"/>
          </w:tcPr>
          <w:p w14:paraId="061B860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Satellite EIRP in circular polarization</w:t>
            </w:r>
          </w:p>
          <w:p w14:paraId="68F2998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(dBW)</w:t>
            </w:r>
          </w:p>
        </w:tc>
        <w:tc>
          <w:tcPr>
            <w:tcW w:w="851" w:type="dxa"/>
            <w:tcBorders>
              <w:top w:val="single" w:sz="4" w:space="0" w:color="auto"/>
              <w:left w:val="nil"/>
              <w:bottom w:val="single" w:sz="4" w:space="0" w:color="auto"/>
              <w:right w:val="single" w:sz="4" w:space="0" w:color="auto"/>
            </w:tcBorders>
            <w:shd w:val="clear" w:color="auto" w:fill="00558C"/>
            <w:vAlign w:val="center"/>
          </w:tcPr>
          <w:p w14:paraId="3DF7E29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Satellite range</w:t>
            </w:r>
          </w:p>
          <w:p w14:paraId="69BBECC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(km)</w:t>
            </w:r>
          </w:p>
        </w:tc>
        <w:tc>
          <w:tcPr>
            <w:tcW w:w="823" w:type="dxa"/>
            <w:tcBorders>
              <w:top w:val="single" w:sz="4" w:space="0" w:color="auto"/>
              <w:left w:val="nil"/>
              <w:bottom w:val="single" w:sz="4" w:space="0" w:color="auto"/>
              <w:right w:val="single" w:sz="4" w:space="0" w:color="auto"/>
            </w:tcBorders>
            <w:shd w:val="clear" w:color="auto" w:fill="00558C"/>
            <w:vAlign w:val="center"/>
          </w:tcPr>
          <w:p w14:paraId="6977842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Path loss</w:t>
            </w:r>
          </w:p>
          <w:p w14:paraId="2915C1A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w:t>
            </w:r>
          </w:p>
        </w:tc>
        <w:tc>
          <w:tcPr>
            <w:tcW w:w="1268" w:type="dxa"/>
            <w:tcBorders>
              <w:top w:val="single" w:sz="4" w:space="0" w:color="auto"/>
              <w:left w:val="nil"/>
              <w:bottom w:val="single" w:sz="4" w:space="0" w:color="auto"/>
              <w:right w:val="single" w:sz="4" w:space="0" w:color="auto"/>
            </w:tcBorders>
            <w:shd w:val="clear" w:color="auto" w:fill="00558C"/>
            <w:vAlign w:val="center"/>
          </w:tcPr>
          <w:p w14:paraId="42B31CA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Polarization loss</w:t>
            </w:r>
          </w:p>
          <w:p w14:paraId="6C60001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w:t>
            </w:r>
          </w:p>
        </w:tc>
        <w:tc>
          <w:tcPr>
            <w:tcW w:w="938" w:type="dxa"/>
            <w:tcBorders>
              <w:top w:val="single" w:sz="4" w:space="0" w:color="auto"/>
              <w:left w:val="nil"/>
              <w:bottom w:val="single" w:sz="4" w:space="0" w:color="auto"/>
              <w:right w:val="single" w:sz="4" w:space="0" w:color="auto"/>
            </w:tcBorders>
            <w:shd w:val="clear" w:color="auto" w:fill="00558C"/>
            <w:vAlign w:val="center"/>
          </w:tcPr>
          <w:p w14:paraId="39F0A47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Ship antenna gain</w:t>
            </w:r>
          </w:p>
          <w:p w14:paraId="5FE2139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(dBi)</w:t>
            </w:r>
          </w:p>
        </w:tc>
        <w:tc>
          <w:tcPr>
            <w:tcW w:w="1581" w:type="dxa"/>
            <w:tcBorders>
              <w:top w:val="single" w:sz="4" w:space="0" w:color="auto"/>
              <w:left w:val="nil"/>
              <w:bottom w:val="single" w:sz="4" w:space="0" w:color="auto"/>
              <w:right w:val="single" w:sz="4" w:space="0" w:color="auto"/>
            </w:tcBorders>
            <w:shd w:val="clear" w:color="auto" w:fill="00558C"/>
            <w:vAlign w:val="center"/>
          </w:tcPr>
          <w:p w14:paraId="7F156D3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Carrier level at LNA</w:t>
            </w:r>
          </w:p>
          <w:p w14:paraId="740B415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(dBm in 50 kHz)</w:t>
            </w:r>
          </w:p>
        </w:tc>
        <w:tc>
          <w:tcPr>
            <w:tcW w:w="917" w:type="dxa"/>
            <w:gridSpan w:val="2"/>
            <w:tcBorders>
              <w:top w:val="single" w:sz="4" w:space="0" w:color="auto"/>
              <w:left w:val="nil"/>
              <w:bottom w:val="single" w:sz="4" w:space="0" w:color="auto"/>
              <w:right w:val="single" w:sz="4" w:space="0" w:color="auto"/>
            </w:tcBorders>
            <w:shd w:val="clear" w:color="auto" w:fill="00558C"/>
            <w:vAlign w:val="center"/>
          </w:tcPr>
          <w:p w14:paraId="6ED5FA7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C/N0</w:t>
            </w:r>
          </w:p>
          <w:p w14:paraId="21F6CE6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(dBHz)</w:t>
            </w:r>
          </w:p>
        </w:tc>
        <w:tc>
          <w:tcPr>
            <w:tcW w:w="1010" w:type="dxa"/>
            <w:tcBorders>
              <w:top w:val="single" w:sz="4" w:space="0" w:color="auto"/>
              <w:left w:val="nil"/>
              <w:bottom w:val="single" w:sz="4" w:space="0" w:color="auto"/>
              <w:right w:val="single" w:sz="4" w:space="0" w:color="auto"/>
            </w:tcBorders>
            <w:shd w:val="clear" w:color="auto" w:fill="00558C"/>
            <w:vAlign w:val="center"/>
          </w:tcPr>
          <w:p w14:paraId="1458DBD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C/(N0+I0) (dBHz)</w:t>
            </w:r>
          </w:p>
        </w:tc>
      </w:tr>
      <w:tr w:rsidR="007D0E58" w14:paraId="08AB3C6D"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08938C1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0</w:t>
            </w:r>
          </w:p>
        </w:tc>
        <w:tc>
          <w:tcPr>
            <w:tcW w:w="1284" w:type="dxa"/>
            <w:tcBorders>
              <w:top w:val="nil"/>
              <w:left w:val="nil"/>
              <w:bottom w:val="single" w:sz="4" w:space="0" w:color="auto"/>
              <w:right w:val="single" w:sz="4" w:space="0" w:color="auto"/>
            </w:tcBorders>
            <w:vAlign w:val="center"/>
          </w:tcPr>
          <w:p w14:paraId="1F72716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2.2</w:t>
            </w:r>
          </w:p>
        </w:tc>
        <w:tc>
          <w:tcPr>
            <w:tcW w:w="851" w:type="dxa"/>
            <w:tcBorders>
              <w:top w:val="nil"/>
              <w:left w:val="nil"/>
              <w:bottom w:val="single" w:sz="4" w:space="0" w:color="auto"/>
              <w:right w:val="single" w:sz="4" w:space="0" w:color="auto"/>
            </w:tcBorders>
            <w:vAlign w:val="bottom"/>
          </w:tcPr>
          <w:p w14:paraId="0475397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2 829</w:t>
            </w:r>
          </w:p>
        </w:tc>
        <w:tc>
          <w:tcPr>
            <w:tcW w:w="823" w:type="dxa"/>
            <w:tcBorders>
              <w:top w:val="nil"/>
              <w:left w:val="nil"/>
              <w:bottom w:val="single" w:sz="4" w:space="0" w:color="auto"/>
              <w:right w:val="single" w:sz="4" w:space="0" w:color="auto"/>
            </w:tcBorders>
            <w:vAlign w:val="bottom"/>
          </w:tcPr>
          <w:p w14:paraId="202B255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145.7</w:t>
            </w:r>
          </w:p>
        </w:tc>
        <w:tc>
          <w:tcPr>
            <w:tcW w:w="1268" w:type="dxa"/>
            <w:tcBorders>
              <w:top w:val="nil"/>
              <w:left w:val="nil"/>
              <w:bottom w:val="single" w:sz="4" w:space="0" w:color="auto"/>
              <w:right w:val="single" w:sz="4" w:space="0" w:color="auto"/>
            </w:tcBorders>
            <w:vAlign w:val="bottom"/>
          </w:tcPr>
          <w:p w14:paraId="32432AA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55C92D0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1581" w:type="dxa"/>
            <w:tcBorders>
              <w:top w:val="nil"/>
              <w:left w:val="nil"/>
              <w:bottom w:val="single" w:sz="4" w:space="0" w:color="auto"/>
              <w:right w:val="single" w:sz="4" w:space="0" w:color="auto"/>
            </w:tcBorders>
            <w:vAlign w:val="center"/>
          </w:tcPr>
          <w:p w14:paraId="21D13AE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-117.8</w:t>
            </w:r>
          </w:p>
        </w:tc>
        <w:tc>
          <w:tcPr>
            <w:tcW w:w="809" w:type="dxa"/>
            <w:tcBorders>
              <w:top w:val="single" w:sz="4" w:space="0" w:color="auto"/>
              <w:left w:val="nil"/>
              <w:bottom w:val="single" w:sz="4" w:space="0" w:color="auto"/>
              <w:right w:val="single" w:sz="4" w:space="0" w:color="auto"/>
            </w:tcBorders>
            <w:vAlign w:val="center"/>
          </w:tcPr>
          <w:p w14:paraId="72CCEC0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50.5</w:t>
            </w:r>
          </w:p>
        </w:tc>
        <w:tc>
          <w:tcPr>
            <w:tcW w:w="1118" w:type="dxa"/>
            <w:gridSpan w:val="2"/>
            <w:tcBorders>
              <w:top w:val="nil"/>
              <w:left w:val="nil"/>
              <w:bottom w:val="single" w:sz="4" w:space="0" w:color="auto"/>
              <w:right w:val="single" w:sz="4" w:space="0" w:color="auto"/>
            </w:tcBorders>
            <w:vAlign w:val="center"/>
          </w:tcPr>
          <w:p w14:paraId="3A87D96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43.2</w:t>
            </w:r>
          </w:p>
        </w:tc>
      </w:tr>
      <w:tr w:rsidR="007D0E58" w14:paraId="6A9A7165"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2C39E17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10</w:t>
            </w:r>
          </w:p>
        </w:tc>
        <w:tc>
          <w:tcPr>
            <w:tcW w:w="1284" w:type="dxa"/>
            <w:tcBorders>
              <w:top w:val="nil"/>
              <w:left w:val="nil"/>
              <w:bottom w:val="single" w:sz="4" w:space="0" w:color="auto"/>
              <w:right w:val="single" w:sz="4" w:space="0" w:color="auto"/>
            </w:tcBorders>
            <w:vAlign w:val="center"/>
          </w:tcPr>
          <w:p w14:paraId="438A563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2.2</w:t>
            </w:r>
          </w:p>
        </w:tc>
        <w:tc>
          <w:tcPr>
            <w:tcW w:w="851" w:type="dxa"/>
            <w:tcBorders>
              <w:top w:val="nil"/>
              <w:left w:val="nil"/>
              <w:bottom w:val="single" w:sz="4" w:space="0" w:color="auto"/>
              <w:right w:val="single" w:sz="4" w:space="0" w:color="auto"/>
            </w:tcBorders>
            <w:vAlign w:val="bottom"/>
          </w:tcPr>
          <w:p w14:paraId="2D1B1FC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1 932</w:t>
            </w:r>
          </w:p>
        </w:tc>
        <w:tc>
          <w:tcPr>
            <w:tcW w:w="823" w:type="dxa"/>
            <w:tcBorders>
              <w:top w:val="nil"/>
              <w:left w:val="nil"/>
              <w:bottom w:val="single" w:sz="4" w:space="0" w:color="auto"/>
              <w:right w:val="single" w:sz="4" w:space="0" w:color="auto"/>
            </w:tcBorders>
            <w:vAlign w:val="bottom"/>
          </w:tcPr>
          <w:p w14:paraId="049DEE6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142.4</w:t>
            </w:r>
          </w:p>
        </w:tc>
        <w:tc>
          <w:tcPr>
            <w:tcW w:w="1268" w:type="dxa"/>
            <w:tcBorders>
              <w:top w:val="nil"/>
              <w:left w:val="nil"/>
              <w:bottom w:val="single" w:sz="4" w:space="0" w:color="auto"/>
              <w:right w:val="single" w:sz="4" w:space="0" w:color="auto"/>
            </w:tcBorders>
            <w:vAlign w:val="bottom"/>
          </w:tcPr>
          <w:p w14:paraId="39D0B81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17334B2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1581" w:type="dxa"/>
            <w:tcBorders>
              <w:top w:val="nil"/>
              <w:left w:val="nil"/>
              <w:bottom w:val="single" w:sz="4" w:space="0" w:color="auto"/>
              <w:right w:val="single" w:sz="4" w:space="0" w:color="auto"/>
            </w:tcBorders>
            <w:vAlign w:val="center"/>
          </w:tcPr>
          <w:p w14:paraId="25D7209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-114.5</w:t>
            </w:r>
          </w:p>
        </w:tc>
        <w:tc>
          <w:tcPr>
            <w:tcW w:w="809" w:type="dxa"/>
            <w:tcBorders>
              <w:top w:val="single" w:sz="4" w:space="0" w:color="auto"/>
              <w:left w:val="nil"/>
              <w:bottom w:val="single" w:sz="4" w:space="0" w:color="auto"/>
              <w:right w:val="single" w:sz="4" w:space="0" w:color="auto"/>
            </w:tcBorders>
            <w:vAlign w:val="center"/>
          </w:tcPr>
          <w:p w14:paraId="4909F94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53.8</w:t>
            </w:r>
          </w:p>
        </w:tc>
        <w:tc>
          <w:tcPr>
            <w:tcW w:w="1118" w:type="dxa"/>
            <w:gridSpan w:val="2"/>
            <w:tcBorders>
              <w:top w:val="nil"/>
              <w:left w:val="nil"/>
              <w:bottom w:val="single" w:sz="4" w:space="0" w:color="auto"/>
              <w:right w:val="single" w:sz="4" w:space="0" w:color="auto"/>
            </w:tcBorders>
            <w:vAlign w:val="center"/>
          </w:tcPr>
          <w:p w14:paraId="1EACEA0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46.5</w:t>
            </w:r>
          </w:p>
        </w:tc>
      </w:tr>
      <w:tr w:rsidR="007D0E58" w14:paraId="7E6D8347"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41FD16A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20</w:t>
            </w:r>
          </w:p>
        </w:tc>
        <w:tc>
          <w:tcPr>
            <w:tcW w:w="1284" w:type="dxa"/>
            <w:tcBorders>
              <w:top w:val="nil"/>
              <w:left w:val="nil"/>
              <w:bottom w:val="single" w:sz="4" w:space="0" w:color="auto"/>
              <w:right w:val="single" w:sz="4" w:space="0" w:color="auto"/>
            </w:tcBorders>
            <w:vAlign w:val="center"/>
          </w:tcPr>
          <w:p w14:paraId="255A817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2.2</w:t>
            </w:r>
          </w:p>
        </w:tc>
        <w:tc>
          <w:tcPr>
            <w:tcW w:w="851" w:type="dxa"/>
            <w:tcBorders>
              <w:top w:val="nil"/>
              <w:left w:val="nil"/>
              <w:bottom w:val="single" w:sz="4" w:space="0" w:color="auto"/>
              <w:right w:val="single" w:sz="4" w:space="0" w:color="auto"/>
            </w:tcBorders>
            <w:vAlign w:val="bottom"/>
          </w:tcPr>
          <w:p w14:paraId="1C24D38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1 392</w:t>
            </w:r>
          </w:p>
        </w:tc>
        <w:tc>
          <w:tcPr>
            <w:tcW w:w="823" w:type="dxa"/>
            <w:tcBorders>
              <w:top w:val="nil"/>
              <w:left w:val="nil"/>
              <w:bottom w:val="single" w:sz="4" w:space="0" w:color="auto"/>
              <w:right w:val="single" w:sz="4" w:space="0" w:color="auto"/>
            </w:tcBorders>
            <w:vAlign w:val="bottom"/>
          </w:tcPr>
          <w:p w14:paraId="4BD37EB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139.5</w:t>
            </w:r>
          </w:p>
        </w:tc>
        <w:tc>
          <w:tcPr>
            <w:tcW w:w="1268" w:type="dxa"/>
            <w:tcBorders>
              <w:top w:val="nil"/>
              <w:left w:val="nil"/>
              <w:bottom w:val="single" w:sz="4" w:space="0" w:color="auto"/>
              <w:right w:val="single" w:sz="4" w:space="0" w:color="auto"/>
            </w:tcBorders>
            <w:vAlign w:val="bottom"/>
          </w:tcPr>
          <w:p w14:paraId="0BB2084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47F5648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2.5</w:t>
            </w:r>
          </w:p>
        </w:tc>
        <w:tc>
          <w:tcPr>
            <w:tcW w:w="1581" w:type="dxa"/>
            <w:tcBorders>
              <w:top w:val="nil"/>
              <w:left w:val="nil"/>
              <w:bottom w:val="single" w:sz="4" w:space="0" w:color="auto"/>
              <w:right w:val="single" w:sz="4" w:space="0" w:color="auto"/>
            </w:tcBorders>
            <w:vAlign w:val="center"/>
          </w:tcPr>
          <w:p w14:paraId="2C1ED18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-112.2</w:t>
            </w:r>
          </w:p>
        </w:tc>
        <w:tc>
          <w:tcPr>
            <w:tcW w:w="809" w:type="dxa"/>
            <w:tcBorders>
              <w:top w:val="single" w:sz="4" w:space="0" w:color="auto"/>
              <w:left w:val="nil"/>
              <w:bottom w:val="single" w:sz="4" w:space="0" w:color="auto"/>
              <w:right w:val="single" w:sz="4" w:space="0" w:color="auto"/>
            </w:tcBorders>
            <w:vAlign w:val="center"/>
          </w:tcPr>
          <w:p w14:paraId="355A231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56.2</w:t>
            </w:r>
          </w:p>
        </w:tc>
        <w:tc>
          <w:tcPr>
            <w:tcW w:w="1118" w:type="dxa"/>
            <w:gridSpan w:val="2"/>
            <w:tcBorders>
              <w:top w:val="nil"/>
              <w:left w:val="nil"/>
              <w:bottom w:val="single" w:sz="4" w:space="0" w:color="auto"/>
              <w:right w:val="single" w:sz="4" w:space="0" w:color="auto"/>
            </w:tcBorders>
            <w:vAlign w:val="center"/>
          </w:tcPr>
          <w:p w14:paraId="5E01999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48.8</w:t>
            </w:r>
          </w:p>
        </w:tc>
      </w:tr>
      <w:tr w:rsidR="007D0E58" w14:paraId="0128DE86"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4A5223B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lastRenderedPageBreak/>
              <w:t>30</w:t>
            </w:r>
          </w:p>
        </w:tc>
        <w:tc>
          <w:tcPr>
            <w:tcW w:w="1284" w:type="dxa"/>
            <w:tcBorders>
              <w:top w:val="nil"/>
              <w:left w:val="nil"/>
              <w:bottom w:val="single" w:sz="4" w:space="0" w:color="auto"/>
              <w:right w:val="single" w:sz="4" w:space="0" w:color="auto"/>
            </w:tcBorders>
            <w:vAlign w:val="center"/>
          </w:tcPr>
          <w:p w14:paraId="4C30228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2.4</w:t>
            </w:r>
          </w:p>
        </w:tc>
        <w:tc>
          <w:tcPr>
            <w:tcW w:w="851" w:type="dxa"/>
            <w:tcBorders>
              <w:top w:val="nil"/>
              <w:left w:val="nil"/>
              <w:bottom w:val="single" w:sz="4" w:space="0" w:color="auto"/>
              <w:right w:val="single" w:sz="4" w:space="0" w:color="auto"/>
            </w:tcBorders>
            <w:vAlign w:val="bottom"/>
          </w:tcPr>
          <w:p w14:paraId="6DA97E1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1 075</w:t>
            </w:r>
          </w:p>
        </w:tc>
        <w:tc>
          <w:tcPr>
            <w:tcW w:w="823" w:type="dxa"/>
            <w:tcBorders>
              <w:top w:val="nil"/>
              <w:left w:val="nil"/>
              <w:bottom w:val="single" w:sz="4" w:space="0" w:color="auto"/>
              <w:right w:val="single" w:sz="4" w:space="0" w:color="auto"/>
            </w:tcBorders>
            <w:vAlign w:val="bottom"/>
          </w:tcPr>
          <w:p w14:paraId="1A572B8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137.3</w:t>
            </w:r>
          </w:p>
        </w:tc>
        <w:tc>
          <w:tcPr>
            <w:tcW w:w="1268" w:type="dxa"/>
            <w:tcBorders>
              <w:top w:val="nil"/>
              <w:left w:val="nil"/>
              <w:bottom w:val="single" w:sz="4" w:space="0" w:color="auto"/>
              <w:right w:val="single" w:sz="4" w:space="0" w:color="auto"/>
            </w:tcBorders>
            <w:vAlign w:val="bottom"/>
          </w:tcPr>
          <w:p w14:paraId="1D2D6E3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72E96F0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w:t>
            </w:r>
          </w:p>
        </w:tc>
        <w:tc>
          <w:tcPr>
            <w:tcW w:w="1581" w:type="dxa"/>
            <w:tcBorders>
              <w:top w:val="nil"/>
              <w:left w:val="nil"/>
              <w:bottom w:val="single" w:sz="4" w:space="0" w:color="auto"/>
              <w:right w:val="single" w:sz="4" w:space="0" w:color="auto"/>
            </w:tcBorders>
            <w:vAlign w:val="center"/>
          </w:tcPr>
          <w:p w14:paraId="0055F50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-111.6</w:t>
            </w:r>
          </w:p>
        </w:tc>
        <w:tc>
          <w:tcPr>
            <w:tcW w:w="809" w:type="dxa"/>
            <w:tcBorders>
              <w:top w:val="single" w:sz="4" w:space="0" w:color="auto"/>
              <w:left w:val="nil"/>
              <w:bottom w:val="single" w:sz="4" w:space="0" w:color="auto"/>
              <w:right w:val="single" w:sz="4" w:space="0" w:color="auto"/>
            </w:tcBorders>
            <w:vAlign w:val="center"/>
          </w:tcPr>
          <w:p w14:paraId="7CA4F28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56.7</w:t>
            </w:r>
          </w:p>
        </w:tc>
        <w:tc>
          <w:tcPr>
            <w:tcW w:w="1118" w:type="dxa"/>
            <w:gridSpan w:val="2"/>
            <w:tcBorders>
              <w:top w:val="nil"/>
              <w:left w:val="nil"/>
              <w:bottom w:val="single" w:sz="4" w:space="0" w:color="auto"/>
              <w:right w:val="single" w:sz="4" w:space="0" w:color="auto"/>
            </w:tcBorders>
            <w:vAlign w:val="center"/>
          </w:tcPr>
          <w:p w14:paraId="5EF892E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49.4</w:t>
            </w:r>
          </w:p>
        </w:tc>
      </w:tr>
      <w:tr w:rsidR="007D0E58" w14:paraId="436BC212"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17ED610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40</w:t>
            </w:r>
          </w:p>
        </w:tc>
        <w:tc>
          <w:tcPr>
            <w:tcW w:w="1284" w:type="dxa"/>
            <w:tcBorders>
              <w:top w:val="nil"/>
              <w:left w:val="nil"/>
              <w:bottom w:val="single" w:sz="4" w:space="0" w:color="auto"/>
              <w:right w:val="single" w:sz="4" w:space="0" w:color="auto"/>
            </w:tcBorders>
            <w:vAlign w:val="center"/>
          </w:tcPr>
          <w:p w14:paraId="08B0BCD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3.3</w:t>
            </w:r>
          </w:p>
        </w:tc>
        <w:tc>
          <w:tcPr>
            <w:tcW w:w="851" w:type="dxa"/>
            <w:tcBorders>
              <w:top w:val="nil"/>
              <w:left w:val="nil"/>
              <w:bottom w:val="single" w:sz="4" w:space="0" w:color="auto"/>
              <w:right w:val="single" w:sz="4" w:space="0" w:color="auto"/>
            </w:tcBorders>
            <w:vAlign w:val="bottom"/>
          </w:tcPr>
          <w:p w14:paraId="7F493AE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882</w:t>
            </w:r>
          </w:p>
        </w:tc>
        <w:tc>
          <w:tcPr>
            <w:tcW w:w="823" w:type="dxa"/>
            <w:tcBorders>
              <w:top w:val="nil"/>
              <w:left w:val="nil"/>
              <w:bottom w:val="single" w:sz="4" w:space="0" w:color="auto"/>
              <w:right w:val="single" w:sz="4" w:space="0" w:color="auto"/>
            </w:tcBorders>
            <w:vAlign w:val="bottom"/>
          </w:tcPr>
          <w:p w14:paraId="37660B0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135.5</w:t>
            </w:r>
          </w:p>
        </w:tc>
        <w:tc>
          <w:tcPr>
            <w:tcW w:w="1268" w:type="dxa"/>
            <w:tcBorders>
              <w:top w:val="nil"/>
              <w:left w:val="nil"/>
              <w:bottom w:val="single" w:sz="4" w:space="0" w:color="auto"/>
              <w:right w:val="single" w:sz="4" w:space="0" w:color="auto"/>
            </w:tcBorders>
            <w:vAlign w:val="bottom"/>
          </w:tcPr>
          <w:p w14:paraId="60C29A1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249EFA5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0</w:t>
            </w:r>
          </w:p>
        </w:tc>
        <w:tc>
          <w:tcPr>
            <w:tcW w:w="1581" w:type="dxa"/>
            <w:tcBorders>
              <w:top w:val="nil"/>
              <w:left w:val="nil"/>
              <w:bottom w:val="single" w:sz="4" w:space="0" w:color="auto"/>
              <w:right w:val="single" w:sz="4" w:space="0" w:color="auto"/>
            </w:tcBorders>
            <w:vAlign w:val="center"/>
          </w:tcPr>
          <w:p w14:paraId="01F6B11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-111.8</w:t>
            </w:r>
          </w:p>
        </w:tc>
        <w:tc>
          <w:tcPr>
            <w:tcW w:w="809" w:type="dxa"/>
            <w:tcBorders>
              <w:top w:val="single" w:sz="4" w:space="0" w:color="auto"/>
              <w:left w:val="nil"/>
              <w:bottom w:val="single" w:sz="4" w:space="0" w:color="auto"/>
              <w:right w:val="single" w:sz="4" w:space="0" w:color="auto"/>
            </w:tcBorders>
            <w:vAlign w:val="center"/>
          </w:tcPr>
          <w:p w14:paraId="6FF4EF9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56.5</w:t>
            </w:r>
          </w:p>
        </w:tc>
        <w:tc>
          <w:tcPr>
            <w:tcW w:w="1118" w:type="dxa"/>
            <w:gridSpan w:val="2"/>
            <w:tcBorders>
              <w:top w:val="nil"/>
              <w:left w:val="nil"/>
              <w:bottom w:val="single" w:sz="4" w:space="0" w:color="auto"/>
              <w:right w:val="single" w:sz="4" w:space="0" w:color="auto"/>
            </w:tcBorders>
            <w:vAlign w:val="center"/>
          </w:tcPr>
          <w:p w14:paraId="22982FB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49.2</w:t>
            </w:r>
          </w:p>
        </w:tc>
      </w:tr>
      <w:tr w:rsidR="007D0E58" w14:paraId="611B9558"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1800FBA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50</w:t>
            </w:r>
          </w:p>
        </w:tc>
        <w:tc>
          <w:tcPr>
            <w:tcW w:w="1284" w:type="dxa"/>
            <w:tcBorders>
              <w:top w:val="nil"/>
              <w:left w:val="nil"/>
              <w:bottom w:val="single" w:sz="4" w:space="0" w:color="auto"/>
              <w:right w:val="single" w:sz="4" w:space="0" w:color="auto"/>
            </w:tcBorders>
            <w:vAlign w:val="center"/>
          </w:tcPr>
          <w:p w14:paraId="78C37B6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4.7</w:t>
            </w:r>
          </w:p>
        </w:tc>
        <w:tc>
          <w:tcPr>
            <w:tcW w:w="851" w:type="dxa"/>
            <w:tcBorders>
              <w:top w:val="nil"/>
              <w:left w:val="nil"/>
              <w:bottom w:val="single" w:sz="4" w:space="0" w:color="auto"/>
              <w:right w:val="single" w:sz="4" w:space="0" w:color="auto"/>
            </w:tcBorders>
            <w:vAlign w:val="bottom"/>
          </w:tcPr>
          <w:p w14:paraId="7E6205A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761</w:t>
            </w:r>
          </w:p>
        </w:tc>
        <w:tc>
          <w:tcPr>
            <w:tcW w:w="823" w:type="dxa"/>
            <w:tcBorders>
              <w:top w:val="nil"/>
              <w:left w:val="nil"/>
              <w:bottom w:val="single" w:sz="4" w:space="0" w:color="auto"/>
              <w:right w:val="single" w:sz="4" w:space="0" w:color="auto"/>
            </w:tcBorders>
            <w:vAlign w:val="bottom"/>
          </w:tcPr>
          <w:p w14:paraId="118056A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134.3</w:t>
            </w:r>
          </w:p>
        </w:tc>
        <w:tc>
          <w:tcPr>
            <w:tcW w:w="1268" w:type="dxa"/>
            <w:tcBorders>
              <w:top w:val="nil"/>
              <w:left w:val="nil"/>
              <w:bottom w:val="single" w:sz="4" w:space="0" w:color="auto"/>
              <w:right w:val="single" w:sz="4" w:space="0" w:color="auto"/>
            </w:tcBorders>
            <w:vAlign w:val="bottom"/>
          </w:tcPr>
          <w:p w14:paraId="0388FCF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395C6CD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1.5</w:t>
            </w:r>
          </w:p>
        </w:tc>
        <w:tc>
          <w:tcPr>
            <w:tcW w:w="1581" w:type="dxa"/>
            <w:tcBorders>
              <w:top w:val="nil"/>
              <w:left w:val="nil"/>
              <w:bottom w:val="single" w:sz="4" w:space="0" w:color="auto"/>
              <w:right w:val="single" w:sz="4" w:space="0" w:color="auto"/>
            </w:tcBorders>
            <w:vAlign w:val="center"/>
          </w:tcPr>
          <w:p w14:paraId="29C82BE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-113.4</w:t>
            </w:r>
          </w:p>
        </w:tc>
        <w:tc>
          <w:tcPr>
            <w:tcW w:w="809" w:type="dxa"/>
            <w:tcBorders>
              <w:top w:val="single" w:sz="4" w:space="0" w:color="auto"/>
              <w:left w:val="nil"/>
              <w:bottom w:val="single" w:sz="4" w:space="0" w:color="auto"/>
              <w:right w:val="single" w:sz="4" w:space="0" w:color="auto"/>
            </w:tcBorders>
            <w:vAlign w:val="center"/>
          </w:tcPr>
          <w:p w14:paraId="7F4A094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54.9</w:t>
            </w:r>
          </w:p>
        </w:tc>
        <w:tc>
          <w:tcPr>
            <w:tcW w:w="1118" w:type="dxa"/>
            <w:gridSpan w:val="2"/>
            <w:tcBorders>
              <w:top w:val="nil"/>
              <w:left w:val="nil"/>
              <w:bottom w:val="single" w:sz="4" w:space="0" w:color="auto"/>
              <w:right w:val="single" w:sz="4" w:space="0" w:color="auto"/>
            </w:tcBorders>
            <w:vAlign w:val="center"/>
          </w:tcPr>
          <w:p w14:paraId="56539F8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47.6</w:t>
            </w:r>
          </w:p>
        </w:tc>
      </w:tr>
      <w:tr w:rsidR="007D0E58" w14:paraId="2C1D4C01"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7A3D3D9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60</w:t>
            </w:r>
          </w:p>
        </w:tc>
        <w:tc>
          <w:tcPr>
            <w:tcW w:w="1284" w:type="dxa"/>
            <w:tcBorders>
              <w:top w:val="nil"/>
              <w:left w:val="nil"/>
              <w:bottom w:val="single" w:sz="4" w:space="0" w:color="auto"/>
              <w:right w:val="single" w:sz="4" w:space="0" w:color="auto"/>
            </w:tcBorders>
            <w:vAlign w:val="center"/>
          </w:tcPr>
          <w:p w14:paraId="1A71986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6.6</w:t>
            </w:r>
          </w:p>
        </w:tc>
        <w:tc>
          <w:tcPr>
            <w:tcW w:w="851" w:type="dxa"/>
            <w:tcBorders>
              <w:top w:val="nil"/>
              <w:left w:val="nil"/>
              <w:bottom w:val="single" w:sz="4" w:space="0" w:color="auto"/>
              <w:right w:val="single" w:sz="4" w:space="0" w:color="auto"/>
            </w:tcBorders>
            <w:vAlign w:val="bottom"/>
          </w:tcPr>
          <w:p w14:paraId="12F0CF0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683</w:t>
            </w:r>
          </w:p>
        </w:tc>
        <w:tc>
          <w:tcPr>
            <w:tcW w:w="823" w:type="dxa"/>
            <w:tcBorders>
              <w:top w:val="nil"/>
              <w:left w:val="nil"/>
              <w:bottom w:val="single" w:sz="4" w:space="0" w:color="auto"/>
              <w:right w:val="single" w:sz="4" w:space="0" w:color="auto"/>
            </w:tcBorders>
            <w:vAlign w:val="bottom"/>
          </w:tcPr>
          <w:p w14:paraId="3B434C6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133.3</w:t>
            </w:r>
          </w:p>
        </w:tc>
        <w:tc>
          <w:tcPr>
            <w:tcW w:w="1268" w:type="dxa"/>
            <w:tcBorders>
              <w:top w:val="nil"/>
              <w:left w:val="nil"/>
              <w:bottom w:val="single" w:sz="4" w:space="0" w:color="auto"/>
              <w:right w:val="single" w:sz="4" w:space="0" w:color="auto"/>
            </w:tcBorders>
            <w:vAlign w:val="bottom"/>
          </w:tcPr>
          <w:p w14:paraId="1FD71E3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1AAE845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3</w:t>
            </w:r>
          </w:p>
        </w:tc>
        <w:tc>
          <w:tcPr>
            <w:tcW w:w="1581" w:type="dxa"/>
            <w:tcBorders>
              <w:top w:val="nil"/>
              <w:left w:val="nil"/>
              <w:bottom w:val="single" w:sz="4" w:space="0" w:color="auto"/>
              <w:right w:val="single" w:sz="4" w:space="0" w:color="auto"/>
            </w:tcBorders>
            <w:vAlign w:val="center"/>
          </w:tcPr>
          <w:p w14:paraId="3418A49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-115.9</w:t>
            </w:r>
          </w:p>
        </w:tc>
        <w:tc>
          <w:tcPr>
            <w:tcW w:w="809" w:type="dxa"/>
            <w:tcBorders>
              <w:top w:val="single" w:sz="4" w:space="0" w:color="auto"/>
              <w:left w:val="nil"/>
              <w:bottom w:val="single" w:sz="4" w:space="0" w:color="auto"/>
              <w:right w:val="single" w:sz="4" w:space="0" w:color="auto"/>
            </w:tcBorders>
            <w:vAlign w:val="center"/>
          </w:tcPr>
          <w:p w14:paraId="306F5FF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52.5</w:t>
            </w:r>
          </w:p>
        </w:tc>
        <w:tc>
          <w:tcPr>
            <w:tcW w:w="1118" w:type="dxa"/>
            <w:gridSpan w:val="2"/>
            <w:tcBorders>
              <w:top w:val="nil"/>
              <w:left w:val="nil"/>
              <w:bottom w:val="single" w:sz="4" w:space="0" w:color="auto"/>
              <w:right w:val="single" w:sz="4" w:space="0" w:color="auto"/>
            </w:tcBorders>
            <w:vAlign w:val="center"/>
          </w:tcPr>
          <w:p w14:paraId="3BC2680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45.1</w:t>
            </w:r>
          </w:p>
        </w:tc>
      </w:tr>
      <w:tr w:rsidR="007D0E58" w14:paraId="2B2B55F8"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7AF9811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70</w:t>
            </w:r>
          </w:p>
        </w:tc>
        <w:tc>
          <w:tcPr>
            <w:tcW w:w="1284" w:type="dxa"/>
            <w:tcBorders>
              <w:top w:val="nil"/>
              <w:left w:val="nil"/>
              <w:bottom w:val="single" w:sz="4" w:space="0" w:color="auto"/>
              <w:right w:val="single" w:sz="4" w:space="0" w:color="auto"/>
            </w:tcBorders>
            <w:vAlign w:val="center"/>
          </w:tcPr>
          <w:p w14:paraId="50D9B76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9.5</w:t>
            </w:r>
          </w:p>
        </w:tc>
        <w:tc>
          <w:tcPr>
            <w:tcW w:w="851" w:type="dxa"/>
            <w:tcBorders>
              <w:top w:val="nil"/>
              <w:left w:val="nil"/>
              <w:bottom w:val="single" w:sz="4" w:space="0" w:color="auto"/>
              <w:right w:val="single" w:sz="4" w:space="0" w:color="auto"/>
            </w:tcBorders>
            <w:vAlign w:val="bottom"/>
          </w:tcPr>
          <w:p w14:paraId="4B5CD94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635</w:t>
            </w:r>
          </w:p>
        </w:tc>
        <w:tc>
          <w:tcPr>
            <w:tcW w:w="823" w:type="dxa"/>
            <w:tcBorders>
              <w:top w:val="nil"/>
              <w:left w:val="nil"/>
              <w:bottom w:val="single" w:sz="4" w:space="0" w:color="auto"/>
              <w:right w:val="single" w:sz="4" w:space="0" w:color="auto"/>
            </w:tcBorders>
            <w:vAlign w:val="bottom"/>
          </w:tcPr>
          <w:p w14:paraId="44087F3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132.7</w:t>
            </w:r>
          </w:p>
        </w:tc>
        <w:tc>
          <w:tcPr>
            <w:tcW w:w="1268" w:type="dxa"/>
            <w:tcBorders>
              <w:top w:val="nil"/>
              <w:left w:val="nil"/>
              <w:bottom w:val="single" w:sz="4" w:space="0" w:color="auto"/>
              <w:right w:val="single" w:sz="4" w:space="0" w:color="auto"/>
            </w:tcBorders>
            <w:vAlign w:val="bottom"/>
          </w:tcPr>
          <w:p w14:paraId="1505359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03E5250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4</w:t>
            </w:r>
          </w:p>
        </w:tc>
        <w:tc>
          <w:tcPr>
            <w:tcW w:w="1581" w:type="dxa"/>
            <w:tcBorders>
              <w:top w:val="nil"/>
              <w:left w:val="nil"/>
              <w:bottom w:val="single" w:sz="4" w:space="0" w:color="auto"/>
              <w:right w:val="single" w:sz="4" w:space="0" w:color="auto"/>
            </w:tcBorders>
            <w:vAlign w:val="center"/>
          </w:tcPr>
          <w:p w14:paraId="08C9D16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-119.1</w:t>
            </w:r>
          </w:p>
        </w:tc>
        <w:tc>
          <w:tcPr>
            <w:tcW w:w="809" w:type="dxa"/>
            <w:tcBorders>
              <w:top w:val="single" w:sz="4" w:space="0" w:color="auto"/>
              <w:left w:val="nil"/>
              <w:bottom w:val="single" w:sz="4" w:space="0" w:color="auto"/>
              <w:right w:val="single" w:sz="4" w:space="0" w:color="auto"/>
            </w:tcBorders>
            <w:vAlign w:val="center"/>
          </w:tcPr>
          <w:p w14:paraId="4173838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49.2</w:t>
            </w:r>
          </w:p>
        </w:tc>
        <w:tc>
          <w:tcPr>
            <w:tcW w:w="1118" w:type="dxa"/>
            <w:gridSpan w:val="2"/>
            <w:tcBorders>
              <w:top w:val="nil"/>
              <w:left w:val="nil"/>
              <w:bottom w:val="single" w:sz="4" w:space="0" w:color="auto"/>
              <w:right w:val="single" w:sz="4" w:space="0" w:color="auto"/>
            </w:tcBorders>
            <w:vAlign w:val="center"/>
          </w:tcPr>
          <w:p w14:paraId="0788EE5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41.8</w:t>
            </w:r>
          </w:p>
        </w:tc>
      </w:tr>
      <w:tr w:rsidR="007D0E58" w14:paraId="7CD22C53"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388DDBF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80</w:t>
            </w:r>
          </w:p>
        </w:tc>
        <w:tc>
          <w:tcPr>
            <w:tcW w:w="1284" w:type="dxa"/>
            <w:tcBorders>
              <w:top w:val="nil"/>
              <w:left w:val="nil"/>
              <w:bottom w:val="single" w:sz="4" w:space="0" w:color="auto"/>
              <w:right w:val="single" w:sz="4" w:space="0" w:color="auto"/>
            </w:tcBorders>
            <w:vAlign w:val="center"/>
          </w:tcPr>
          <w:p w14:paraId="353B860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12.4</w:t>
            </w:r>
          </w:p>
        </w:tc>
        <w:tc>
          <w:tcPr>
            <w:tcW w:w="851" w:type="dxa"/>
            <w:tcBorders>
              <w:top w:val="nil"/>
              <w:left w:val="nil"/>
              <w:bottom w:val="single" w:sz="4" w:space="0" w:color="auto"/>
              <w:right w:val="single" w:sz="4" w:space="0" w:color="auto"/>
            </w:tcBorders>
            <w:vAlign w:val="bottom"/>
          </w:tcPr>
          <w:p w14:paraId="47911CA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608</w:t>
            </w:r>
          </w:p>
        </w:tc>
        <w:tc>
          <w:tcPr>
            <w:tcW w:w="823" w:type="dxa"/>
            <w:tcBorders>
              <w:top w:val="nil"/>
              <w:left w:val="nil"/>
              <w:bottom w:val="single" w:sz="4" w:space="0" w:color="auto"/>
              <w:right w:val="single" w:sz="4" w:space="0" w:color="auto"/>
            </w:tcBorders>
            <w:vAlign w:val="bottom"/>
          </w:tcPr>
          <w:p w14:paraId="2504D3F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132.3</w:t>
            </w:r>
          </w:p>
        </w:tc>
        <w:tc>
          <w:tcPr>
            <w:tcW w:w="1268" w:type="dxa"/>
            <w:tcBorders>
              <w:top w:val="nil"/>
              <w:left w:val="nil"/>
              <w:bottom w:val="single" w:sz="4" w:space="0" w:color="auto"/>
              <w:right w:val="single" w:sz="4" w:space="0" w:color="auto"/>
            </w:tcBorders>
            <w:vAlign w:val="bottom"/>
          </w:tcPr>
          <w:p w14:paraId="45436A8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465B0D7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10</w:t>
            </w:r>
          </w:p>
        </w:tc>
        <w:tc>
          <w:tcPr>
            <w:tcW w:w="1581" w:type="dxa"/>
            <w:tcBorders>
              <w:top w:val="nil"/>
              <w:left w:val="nil"/>
              <w:bottom w:val="single" w:sz="4" w:space="0" w:color="auto"/>
              <w:right w:val="single" w:sz="4" w:space="0" w:color="auto"/>
            </w:tcBorders>
            <w:vAlign w:val="center"/>
          </w:tcPr>
          <w:p w14:paraId="2E21810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-127.7</w:t>
            </w:r>
          </w:p>
        </w:tc>
        <w:tc>
          <w:tcPr>
            <w:tcW w:w="809" w:type="dxa"/>
            <w:tcBorders>
              <w:top w:val="single" w:sz="4" w:space="0" w:color="auto"/>
              <w:left w:val="nil"/>
              <w:bottom w:val="single" w:sz="4" w:space="0" w:color="auto"/>
              <w:right w:val="single" w:sz="4" w:space="0" w:color="auto"/>
            </w:tcBorders>
            <w:vAlign w:val="center"/>
          </w:tcPr>
          <w:p w14:paraId="5660A73D"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40.7</w:t>
            </w:r>
          </w:p>
        </w:tc>
        <w:tc>
          <w:tcPr>
            <w:tcW w:w="1118" w:type="dxa"/>
            <w:gridSpan w:val="2"/>
            <w:tcBorders>
              <w:top w:val="nil"/>
              <w:left w:val="nil"/>
              <w:bottom w:val="single" w:sz="4" w:space="0" w:color="auto"/>
              <w:right w:val="single" w:sz="4" w:space="0" w:color="auto"/>
            </w:tcBorders>
            <w:vAlign w:val="center"/>
          </w:tcPr>
          <w:p w14:paraId="54FCAEF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33.3</w:t>
            </w:r>
          </w:p>
        </w:tc>
      </w:tr>
      <w:tr w:rsidR="007D0E58" w14:paraId="5D948F87" w14:textId="77777777">
        <w:trPr>
          <w:trHeight w:val="300"/>
          <w:jc w:val="center"/>
        </w:trPr>
        <w:tc>
          <w:tcPr>
            <w:tcW w:w="1106" w:type="dxa"/>
            <w:tcBorders>
              <w:top w:val="nil"/>
              <w:left w:val="single" w:sz="4" w:space="0" w:color="auto"/>
              <w:bottom w:val="single" w:sz="4" w:space="0" w:color="auto"/>
              <w:right w:val="single" w:sz="4" w:space="0" w:color="auto"/>
            </w:tcBorders>
            <w:vAlign w:val="bottom"/>
          </w:tcPr>
          <w:p w14:paraId="25FB5521"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90</w:t>
            </w:r>
          </w:p>
        </w:tc>
        <w:tc>
          <w:tcPr>
            <w:tcW w:w="1284" w:type="dxa"/>
            <w:tcBorders>
              <w:top w:val="nil"/>
              <w:left w:val="nil"/>
              <w:bottom w:val="single" w:sz="4" w:space="0" w:color="auto"/>
              <w:right w:val="single" w:sz="4" w:space="0" w:color="auto"/>
            </w:tcBorders>
            <w:vAlign w:val="center"/>
          </w:tcPr>
          <w:p w14:paraId="35FD98E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15.7</w:t>
            </w:r>
          </w:p>
        </w:tc>
        <w:tc>
          <w:tcPr>
            <w:tcW w:w="851" w:type="dxa"/>
            <w:tcBorders>
              <w:top w:val="nil"/>
              <w:left w:val="nil"/>
              <w:bottom w:val="single" w:sz="4" w:space="0" w:color="auto"/>
              <w:right w:val="single" w:sz="4" w:space="0" w:color="auto"/>
            </w:tcBorders>
            <w:vAlign w:val="bottom"/>
          </w:tcPr>
          <w:p w14:paraId="5CDF7516"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600</w:t>
            </w:r>
          </w:p>
        </w:tc>
        <w:tc>
          <w:tcPr>
            <w:tcW w:w="823" w:type="dxa"/>
            <w:tcBorders>
              <w:top w:val="nil"/>
              <w:left w:val="nil"/>
              <w:bottom w:val="single" w:sz="4" w:space="0" w:color="auto"/>
              <w:right w:val="single" w:sz="4" w:space="0" w:color="auto"/>
            </w:tcBorders>
            <w:vAlign w:val="bottom"/>
          </w:tcPr>
          <w:p w14:paraId="039BBC6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132.2</w:t>
            </w:r>
          </w:p>
        </w:tc>
        <w:tc>
          <w:tcPr>
            <w:tcW w:w="1268" w:type="dxa"/>
            <w:tcBorders>
              <w:top w:val="nil"/>
              <w:left w:val="nil"/>
              <w:bottom w:val="single" w:sz="4" w:space="0" w:color="auto"/>
              <w:right w:val="single" w:sz="4" w:space="0" w:color="auto"/>
            </w:tcBorders>
            <w:vAlign w:val="bottom"/>
          </w:tcPr>
          <w:p w14:paraId="0897E5C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w:t>
            </w:r>
          </w:p>
        </w:tc>
        <w:tc>
          <w:tcPr>
            <w:tcW w:w="938" w:type="dxa"/>
            <w:tcBorders>
              <w:top w:val="nil"/>
              <w:left w:val="nil"/>
              <w:bottom w:val="single" w:sz="4" w:space="0" w:color="auto"/>
              <w:right w:val="single" w:sz="4" w:space="0" w:color="auto"/>
            </w:tcBorders>
            <w:vAlign w:val="bottom"/>
          </w:tcPr>
          <w:p w14:paraId="4657EB9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w:t>
            </w:r>
            <w:r w:rsidRPr="007D0E58">
              <w:rPr>
                <w:rFonts w:cs="Calibri" w:hint="eastAsia"/>
                <w:sz w:val="22"/>
                <w:szCs w:val="22"/>
                <w:lang w:val="en-US" w:eastAsia="zh-CN"/>
              </w:rPr>
              <w:t>20</w:t>
            </w:r>
          </w:p>
        </w:tc>
        <w:tc>
          <w:tcPr>
            <w:tcW w:w="1581" w:type="dxa"/>
            <w:tcBorders>
              <w:top w:val="nil"/>
              <w:left w:val="nil"/>
              <w:bottom w:val="single" w:sz="4" w:space="0" w:color="auto"/>
              <w:right w:val="single" w:sz="4" w:space="0" w:color="auto"/>
            </w:tcBorders>
            <w:vAlign w:val="center"/>
          </w:tcPr>
          <w:p w14:paraId="35F72028"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-140.9</w:t>
            </w:r>
          </w:p>
        </w:tc>
        <w:tc>
          <w:tcPr>
            <w:tcW w:w="809" w:type="dxa"/>
            <w:tcBorders>
              <w:top w:val="single" w:sz="4" w:space="0" w:color="auto"/>
              <w:left w:val="nil"/>
              <w:bottom w:val="single" w:sz="4" w:space="0" w:color="auto"/>
              <w:right w:val="single" w:sz="4" w:space="0" w:color="auto"/>
            </w:tcBorders>
            <w:vAlign w:val="center"/>
          </w:tcPr>
          <w:p w14:paraId="64997FD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27.5</w:t>
            </w:r>
          </w:p>
        </w:tc>
        <w:tc>
          <w:tcPr>
            <w:tcW w:w="1118" w:type="dxa"/>
            <w:gridSpan w:val="2"/>
            <w:tcBorders>
              <w:top w:val="nil"/>
              <w:left w:val="nil"/>
              <w:bottom w:val="single" w:sz="4" w:space="0" w:color="auto"/>
              <w:right w:val="single" w:sz="4" w:space="0" w:color="auto"/>
            </w:tcBorders>
            <w:vAlign w:val="center"/>
          </w:tcPr>
          <w:p w14:paraId="6FCB194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20.1</w:t>
            </w:r>
          </w:p>
        </w:tc>
      </w:tr>
      <w:bookmarkEnd w:id="10"/>
    </w:tbl>
    <w:p w14:paraId="275321CF" w14:textId="77777777" w:rsidR="007D0E58" w:rsidRDefault="007D0E58">
      <w:pPr>
        <w:pStyle w:val="BodyText1"/>
        <w:rPr>
          <w:b/>
          <w:bCs/>
        </w:rPr>
      </w:pPr>
    </w:p>
    <w:p w14:paraId="3B44CE07"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 xml:space="preserve">According to the uplink budget in G1139 2020 D2.3.3, </w:t>
      </w:r>
    </w:p>
    <w:p w14:paraId="59A0B57D" w14:textId="77777777" w:rsidR="007D0E58" w:rsidRDefault="007D0E58">
      <w:pPr>
        <w:pStyle w:val="Table"/>
      </w:pPr>
      <w:r>
        <w:rPr>
          <w:rFonts w:hint="eastAsia"/>
          <w:lang w:val="en-US" w:eastAsia="zh-CN"/>
        </w:rPr>
        <w:t xml:space="preserve"> VDE-SAT uplink budget as function of elevation angle </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9"/>
        <w:gridCol w:w="1146"/>
        <w:gridCol w:w="1146"/>
        <w:gridCol w:w="1145"/>
        <w:gridCol w:w="970"/>
        <w:gridCol w:w="793"/>
        <w:gridCol w:w="1146"/>
        <w:gridCol w:w="1410"/>
        <w:gridCol w:w="793"/>
      </w:tblGrid>
      <w:tr w:rsidR="007D0E58" w14:paraId="041D9879" w14:textId="77777777">
        <w:trPr>
          <w:trHeight w:val="300"/>
          <w:tblHeader/>
          <w:jc w:val="center"/>
        </w:trPr>
        <w:tc>
          <w:tcPr>
            <w:tcW w:w="1229" w:type="dxa"/>
            <w:shd w:val="clear" w:color="auto" w:fill="00558C"/>
            <w:vAlign w:val="center"/>
          </w:tcPr>
          <w:p w14:paraId="055F592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Ship elevation angle</w:t>
            </w:r>
            <w:r w:rsidRPr="007D0E58">
              <w:rPr>
                <w:rFonts w:cs="Calibri"/>
                <w:sz w:val="22"/>
                <w:szCs w:val="22"/>
                <w:lang w:val="en-US" w:eastAsia="en-US"/>
              </w:rPr>
              <w:br/>
              <w:t>(degree)</w:t>
            </w:r>
          </w:p>
        </w:tc>
        <w:tc>
          <w:tcPr>
            <w:tcW w:w="1146" w:type="dxa"/>
            <w:shd w:val="clear" w:color="auto" w:fill="00558C"/>
            <w:vAlign w:val="center"/>
          </w:tcPr>
          <w:p w14:paraId="35ECC1E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 xml:space="preserve">Ship antenna gain </w:t>
            </w:r>
            <w:r w:rsidRPr="007D0E58">
              <w:rPr>
                <w:rFonts w:cs="Calibri"/>
                <w:sz w:val="22"/>
                <w:szCs w:val="22"/>
                <w:lang w:val="en-US" w:eastAsia="en-US"/>
              </w:rPr>
              <w:br/>
              <w:t>(dBi)</w:t>
            </w:r>
          </w:p>
        </w:tc>
        <w:tc>
          <w:tcPr>
            <w:tcW w:w="1146" w:type="dxa"/>
            <w:shd w:val="clear" w:color="auto" w:fill="00558C"/>
            <w:vAlign w:val="center"/>
          </w:tcPr>
          <w:p w14:paraId="56D6A6D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Ship e.i.r.p. (dBW)</w:t>
            </w:r>
          </w:p>
        </w:tc>
        <w:tc>
          <w:tcPr>
            <w:tcW w:w="1145" w:type="dxa"/>
            <w:shd w:val="clear" w:color="auto" w:fill="00558C"/>
            <w:vAlign w:val="center"/>
          </w:tcPr>
          <w:p w14:paraId="03CC22C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Polarization loss</w:t>
            </w:r>
            <w:r w:rsidRPr="007D0E58">
              <w:rPr>
                <w:rFonts w:cs="Calibri"/>
                <w:sz w:val="22"/>
                <w:szCs w:val="22"/>
                <w:lang w:val="en-US" w:eastAsia="en-US"/>
              </w:rPr>
              <w:br/>
              <w:t>(dB)</w:t>
            </w:r>
          </w:p>
        </w:tc>
        <w:tc>
          <w:tcPr>
            <w:tcW w:w="970" w:type="dxa"/>
            <w:shd w:val="clear" w:color="auto" w:fill="00558C"/>
            <w:vAlign w:val="center"/>
          </w:tcPr>
          <w:p w14:paraId="495E485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Path length (km)</w:t>
            </w:r>
          </w:p>
        </w:tc>
        <w:tc>
          <w:tcPr>
            <w:tcW w:w="793" w:type="dxa"/>
            <w:shd w:val="clear" w:color="auto" w:fill="00558C"/>
            <w:vAlign w:val="center"/>
          </w:tcPr>
          <w:p w14:paraId="4109FF9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 xml:space="preserve">Path loss </w:t>
            </w:r>
            <w:r w:rsidRPr="007D0E58">
              <w:rPr>
                <w:rFonts w:cs="Calibri"/>
                <w:sz w:val="22"/>
                <w:szCs w:val="22"/>
                <w:lang w:val="en-US" w:eastAsia="en-US"/>
              </w:rPr>
              <w:br/>
              <w:t>(dB)</w:t>
            </w:r>
          </w:p>
        </w:tc>
        <w:tc>
          <w:tcPr>
            <w:tcW w:w="1146" w:type="dxa"/>
            <w:shd w:val="clear" w:color="auto" w:fill="00558C"/>
            <w:vAlign w:val="center"/>
          </w:tcPr>
          <w:p w14:paraId="379FBA8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Satellite antenna gain</w:t>
            </w:r>
            <w:r w:rsidRPr="007D0E58">
              <w:rPr>
                <w:rFonts w:cs="Calibri"/>
                <w:sz w:val="22"/>
                <w:szCs w:val="22"/>
                <w:lang w:val="en-US" w:eastAsia="en-US"/>
              </w:rPr>
              <w:br/>
              <w:t>(dBi)</w:t>
            </w:r>
          </w:p>
        </w:tc>
        <w:tc>
          <w:tcPr>
            <w:tcW w:w="1410" w:type="dxa"/>
            <w:shd w:val="clear" w:color="auto" w:fill="00558C"/>
            <w:vAlign w:val="center"/>
          </w:tcPr>
          <w:p w14:paraId="05C358A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 xml:space="preserve">Carrier level at LNA, including feed loss </w:t>
            </w:r>
            <w:r w:rsidRPr="007D0E58">
              <w:rPr>
                <w:rFonts w:cs="Calibri"/>
                <w:sz w:val="22"/>
                <w:szCs w:val="22"/>
                <w:lang w:val="en-US" w:eastAsia="en-US"/>
              </w:rPr>
              <w:br/>
              <w:t>(dBW)</w:t>
            </w:r>
          </w:p>
        </w:tc>
        <w:tc>
          <w:tcPr>
            <w:tcW w:w="793" w:type="dxa"/>
            <w:shd w:val="clear" w:color="auto" w:fill="00558C"/>
            <w:vAlign w:val="center"/>
          </w:tcPr>
          <w:p w14:paraId="322D04C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 xml:space="preserve">C/N0 </w:t>
            </w:r>
            <w:r w:rsidRPr="007D0E58">
              <w:rPr>
                <w:rFonts w:cs="Calibri"/>
                <w:sz w:val="22"/>
                <w:szCs w:val="22"/>
                <w:lang w:val="en-US" w:eastAsia="en-US"/>
              </w:rPr>
              <w:br/>
              <w:t>(dBHz)</w:t>
            </w:r>
          </w:p>
        </w:tc>
      </w:tr>
      <w:tr w:rsidR="007D0E58" w14:paraId="667E4AD3" w14:textId="77777777">
        <w:trPr>
          <w:trHeight w:val="300"/>
          <w:tblHeader/>
          <w:jc w:val="center"/>
        </w:trPr>
        <w:tc>
          <w:tcPr>
            <w:tcW w:w="1229" w:type="dxa"/>
            <w:vAlign w:val="center"/>
          </w:tcPr>
          <w:p w14:paraId="7E6EFA5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deg</w:t>
            </w:r>
          </w:p>
        </w:tc>
        <w:tc>
          <w:tcPr>
            <w:tcW w:w="1146" w:type="dxa"/>
            <w:vAlign w:val="center"/>
          </w:tcPr>
          <w:p w14:paraId="02862DF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dBi</w:t>
            </w:r>
          </w:p>
        </w:tc>
        <w:tc>
          <w:tcPr>
            <w:tcW w:w="1146" w:type="dxa"/>
            <w:vAlign w:val="center"/>
          </w:tcPr>
          <w:p w14:paraId="709E91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dBW</w:t>
            </w:r>
          </w:p>
        </w:tc>
        <w:tc>
          <w:tcPr>
            <w:tcW w:w="1145" w:type="dxa"/>
            <w:vAlign w:val="center"/>
          </w:tcPr>
          <w:p w14:paraId="0E5332F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w:t>
            </w:r>
          </w:p>
        </w:tc>
        <w:tc>
          <w:tcPr>
            <w:tcW w:w="970" w:type="dxa"/>
            <w:vAlign w:val="center"/>
          </w:tcPr>
          <w:p w14:paraId="28D5E93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km</w:t>
            </w:r>
          </w:p>
        </w:tc>
        <w:tc>
          <w:tcPr>
            <w:tcW w:w="793" w:type="dxa"/>
            <w:vAlign w:val="center"/>
          </w:tcPr>
          <w:p w14:paraId="315FEBF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w:t>
            </w:r>
          </w:p>
        </w:tc>
        <w:tc>
          <w:tcPr>
            <w:tcW w:w="1146" w:type="dxa"/>
            <w:vAlign w:val="center"/>
          </w:tcPr>
          <w:p w14:paraId="47ED5E6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dBi</w:t>
            </w:r>
          </w:p>
        </w:tc>
        <w:tc>
          <w:tcPr>
            <w:tcW w:w="1410" w:type="dxa"/>
            <w:vAlign w:val="center"/>
          </w:tcPr>
          <w:p w14:paraId="784B0A7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dBW</w:t>
            </w:r>
          </w:p>
        </w:tc>
        <w:tc>
          <w:tcPr>
            <w:tcW w:w="793" w:type="dxa"/>
            <w:vAlign w:val="center"/>
          </w:tcPr>
          <w:p w14:paraId="71DDD69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dB</w:t>
            </w:r>
          </w:p>
        </w:tc>
      </w:tr>
      <w:tr w:rsidR="007D0E58" w14:paraId="56F054A3" w14:textId="77777777">
        <w:trPr>
          <w:trHeight w:val="300"/>
          <w:jc w:val="center"/>
        </w:trPr>
        <w:tc>
          <w:tcPr>
            <w:tcW w:w="1229" w:type="dxa"/>
            <w:vAlign w:val="center"/>
          </w:tcPr>
          <w:p w14:paraId="1609771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0.0</w:t>
            </w:r>
          </w:p>
        </w:tc>
        <w:tc>
          <w:tcPr>
            <w:tcW w:w="1146" w:type="dxa"/>
            <w:vAlign w:val="center"/>
          </w:tcPr>
          <w:p w14:paraId="042B740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1146" w:type="dxa"/>
            <w:vAlign w:val="center"/>
          </w:tcPr>
          <w:p w14:paraId="120FA20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10.8</w:t>
            </w:r>
          </w:p>
        </w:tc>
        <w:tc>
          <w:tcPr>
            <w:tcW w:w="1145" w:type="dxa"/>
            <w:vAlign w:val="center"/>
          </w:tcPr>
          <w:p w14:paraId="7CC81D8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2421408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2 829</w:t>
            </w:r>
          </w:p>
        </w:tc>
        <w:tc>
          <w:tcPr>
            <w:tcW w:w="793" w:type="dxa"/>
            <w:vAlign w:val="center"/>
          </w:tcPr>
          <w:p w14:paraId="2AB519F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145.7</w:t>
            </w:r>
          </w:p>
        </w:tc>
        <w:tc>
          <w:tcPr>
            <w:tcW w:w="1146" w:type="dxa"/>
            <w:vAlign w:val="center"/>
          </w:tcPr>
          <w:p w14:paraId="00B2D96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8.0</w:t>
            </w:r>
          </w:p>
        </w:tc>
        <w:tc>
          <w:tcPr>
            <w:tcW w:w="1410" w:type="dxa"/>
            <w:vAlign w:val="center"/>
          </w:tcPr>
          <w:p w14:paraId="684BEE4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–130.9</w:t>
            </w:r>
          </w:p>
        </w:tc>
        <w:tc>
          <w:tcPr>
            <w:tcW w:w="793" w:type="dxa"/>
            <w:vAlign w:val="center"/>
          </w:tcPr>
          <w:p w14:paraId="440034A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72.0</w:t>
            </w:r>
          </w:p>
        </w:tc>
      </w:tr>
      <w:tr w:rsidR="007D0E58" w14:paraId="3CABA7F4" w14:textId="77777777">
        <w:trPr>
          <w:trHeight w:val="391"/>
          <w:jc w:val="center"/>
        </w:trPr>
        <w:tc>
          <w:tcPr>
            <w:tcW w:w="1229" w:type="dxa"/>
            <w:vAlign w:val="center"/>
          </w:tcPr>
          <w:p w14:paraId="5CEBE1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10.0</w:t>
            </w:r>
          </w:p>
        </w:tc>
        <w:tc>
          <w:tcPr>
            <w:tcW w:w="1146" w:type="dxa"/>
            <w:vAlign w:val="center"/>
          </w:tcPr>
          <w:p w14:paraId="6049422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1146" w:type="dxa"/>
            <w:vAlign w:val="center"/>
          </w:tcPr>
          <w:p w14:paraId="757CE36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10.8</w:t>
            </w:r>
          </w:p>
        </w:tc>
        <w:tc>
          <w:tcPr>
            <w:tcW w:w="1145" w:type="dxa"/>
            <w:vAlign w:val="center"/>
          </w:tcPr>
          <w:p w14:paraId="532D00E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0089263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1 932</w:t>
            </w:r>
          </w:p>
        </w:tc>
        <w:tc>
          <w:tcPr>
            <w:tcW w:w="793" w:type="dxa"/>
            <w:vAlign w:val="center"/>
          </w:tcPr>
          <w:p w14:paraId="288AF21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142.4</w:t>
            </w:r>
          </w:p>
        </w:tc>
        <w:tc>
          <w:tcPr>
            <w:tcW w:w="1146" w:type="dxa"/>
            <w:vAlign w:val="center"/>
          </w:tcPr>
          <w:p w14:paraId="7575BFA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8.0</w:t>
            </w:r>
          </w:p>
        </w:tc>
        <w:tc>
          <w:tcPr>
            <w:tcW w:w="1410" w:type="dxa"/>
            <w:vAlign w:val="center"/>
          </w:tcPr>
          <w:p w14:paraId="414685E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–127.6</w:t>
            </w:r>
          </w:p>
        </w:tc>
        <w:tc>
          <w:tcPr>
            <w:tcW w:w="793" w:type="dxa"/>
            <w:vAlign w:val="center"/>
          </w:tcPr>
          <w:p w14:paraId="498CE14A"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75.3</w:t>
            </w:r>
          </w:p>
        </w:tc>
      </w:tr>
      <w:tr w:rsidR="007D0E58" w14:paraId="423CA786" w14:textId="77777777">
        <w:trPr>
          <w:trHeight w:val="300"/>
          <w:jc w:val="center"/>
        </w:trPr>
        <w:tc>
          <w:tcPr>
            <w:tcW w:w="1229" w:type="dxa"/>
            <w:vAlign w:val="center"/>
          </w:tcPr>
          <w:p w14:paraId="20570DD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20.0</w:t>
            </w:r>
          </w:p>
        </w:tc>
        <w:tc>
          <w:tcPr>
            <w:tcW w:w="1146" w:type="dxa"/>
            <w:vAlign w:val="center"/>
          </w:tcPr>
          <w:p w14:paraId="46BAAE8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2.5</w:t>
            </w:r>
          </w:p>
        </w:tc>
        <w:tc>
          <w:tcPr>
            <w:tcW w:w="1146" w:type="dxa"/>
            <w:vAlign w:val="center"/>
          </w:tcPr>
          <w:p w14:paraId="02C7089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10.3</w:t>
            </w:r>
          </w:p>
        </w:tc>
        <w:tc>
          <w:tcPr>
            <w:tcW w:w="1145" w:type="dxa"/>
            <w:vAlign w:val="center"/>
          </w:tcPr>
          <w:p w14:paraId="28A1CA5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61DB857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1 392</w:t>
            </w:r>
          </w:p>
        </w:tc>
        <w:tc>
          <w:tcPr>
            <w:tcW w:w="793" w:type="dxa"/>
            <w:vAlign w:val="center"/>
          </w:tcPr>
          <w:p w14:paraId="3D9C9A6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139.5</w:t>
            </w:r>
          </w:p>
        </w:tc>
        <w:tc>
          <w:tcPr>
            <w:tcW w:w="1146" w:type="dxa"/>
            <w:vAlign w:val="center"/>
          </w:tcPr>
          <w:p w14:paraId="3BDCF9C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8.0</w:t>
            </w:r>
          </w:p>
        </w:tc>
        <w:tc>
          <w:tcPr>
            <w:tcW w:w="1410" w:type="dxa"/>
            <w:vAlign w:val="center"/>
          </w:tcPr>
          <w:p w14:paraId="2767FBC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–125.2</w:t>
            </w:r>
          </w:p>
        </w:tc>
        <w:tc>
          <w:tcPr>
            <w:tcW w:w="793" w:type="dxa"/>
            <w:vAlign w:val="center"/>
          </w:tcPr>
          <w:p w14:paraId="5B32ADA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77.6</w:t>
            </w:r>
          </w:p>
        </w:tc>
      </w:tr>
      <w:tr w:rsidR="007D0E58" w14:paraId="60532117" w14:textId="77777777">
        <w:trPr>
          <w:trHeight w:val="353"/>
          <w:jc w:val="center"/>
        </w:trPr>
        <w:tc>
          <w:tcPr>
            <w:tcW w:w="1229" w:type="dxa"/>
            <w:vAlign w:val="center"/>
          </w:tcPr>
          <w:p w14:paraId="2BF3A0F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30.0</w:t>
            </w:r>
          </w:p>
        </w:tc>
        <w:tc>
          <w:tcPr>
            <w:tcW w:w="1146" w:type="dxa"/>
            <w:vAlign w:val="center"/>
          </w:tcPr>
          <w:p w14:paraId="3C71E82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w:t>
            </w:r>
          </w:p>
        </w:tc>
        <w:tc>
          <w:tcPr>
            <w:tcW w:w="1146" w:type="dxa"/>
            <w:vAlign w:val="center"/>
          </w:tcPr>
          <w:p w14:paraId="78E53A7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8.8</w:t>
            </w:r>
          </w:p>
        </w:tc>
        <w:tc>
          <w:tcPr>
            <w:tcW w:w="1145" w:type="dxa"/>
            <w:vAlign w:val="center"/>
          </w:tcPr>
          <w:p w14:paraId="0D01274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004C70E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1 075</w:t>
            </w:r>
          </w:p>
        </w:tc>
        <w:tc>
          <w:tcPr>
            <w:tcW w:w="793" w:type="dxa"/>
            <w:vAlign w:val="center"/>
          </w:tcPr>
          <w:p w14:paraId="0F9380B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137.3</w:t>
            </w:r>
          </w:p>
        </w:tc>
        <w:tc>
          <w:tcPr>
            <w:tcW w:w="1146" w:type="dxa"/>
            <w:vAlign w:val="center"/>
          </w:tcPr>
          <w:p w14:paraId="28BECF6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7.8</w:t>
            </w:r>
          </w:p>
        </w:tc>
        <w:tc>
          <w:tcPr>
            <w:tcW w:w="1410" w:type="dxa"/>
            <w:vAlign w:val="center"/>
          </w:tcPr>
          <w:p w14:paraId="3B280E4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–124.7</w:t>
            </w:r>
          </w:p>
        </w:tc>
        <w:tc>
          <w:tcPr>
            <w:tcW w:w="793" w:type="dxa"/>
            <w:vAlign w:val="center"/>
          </w:tcPr>
          <w:p w14:paraId="0AB86DA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78.2</w:t>
            </w:r>
          </w:p>
        </w:tc>
      </w:tr>
      <w:tr w:rsidR="007D0E58" w14:paraId="12E3CB44" w14:textId="77777777">
        <w:trPr>
          <w:trHeight w:val="300"/>
          <w:jc w:val="center"/>
        </w:trPr>
        <w:tc>
          <w:tcPr>
            <w:tcW w:w="1229" w:type="dxa"/>
            <w:vAlign w:val="center"/>
          </w:tcPr>
          <w:p w14:paraId="70295A8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40.0</w:t>
            </w:r>
          </w:p>
        </w:tc>
        <w:tc>
          <w:tcPr>
            <w:tcW w:w="1146" w:type="dxa"/>
            <w:vAlign w:val="center"/>
          </w:tcPr>
          <w:p w14:paraId="7D81D6F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0.0</w:t>
            </w:r>
          </w:p>
        </w:tc>
        <w:tc>
          <w:tcPr>
            <w:tcW w:w="1146" w:type="dxa"/>
            <w:vAlign w:val="center"/>
          </w:tcPr>
          <w:p w14:paraId="79207BF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7.8</w:t>
            </w:r>
          </w:p>
        </w:tc>
        <w:tc>
          <w:tcPr>
            <w:tcW w:w="1145" w:type="dxa"/>
            <w:vAlign w:val="center"/>
          </w:tcPr>
          <w:p w14:paraId="6E3FF85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2727CE9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882</w:t>
            </w:r>
          </w:p>
        </w:tc>
        <w:tc>
          <w:tcPr>
            <w:tcW w:w="793" w:type="dxa"/>
            <w:vAlign w:val="center"/>
          </w:tcPr>
          <w:p w14:paraId="3D2D69B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135.5</w:t>
            </w:r>
          </w:p>
        </w:tc>
        <w:tc>
          <w:tcPr>
            <w:tcW w:w="1146" w:type="dxa"/>
            <w:vAlign w:val="center"/>
          </w:tcPr>
          <w:p w14:paraId="123DA32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6.9</w:t>
            </w:r>
          </w:p>
        </w:tc>
        <w:tc>
          <w:tcPr>
            <w:tcW w:w="1410" w:type="dxa"/>
            <w:vAlign w:val="center"/>
          </w:tcPr>
          <w:p w14:paraId="61A87A1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–124.9</w:t>
            </w:r>
          </w:p>
        </w:tc>
        <w:tc>
          <w:tcPr>
            <w:tcW w:w="793" w:type="dxa"/>
            <w:vAlign w:val="center"/>
          </w:tcPr>
          <w:p w14:paraId="176182C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78.0</w:t>
            </w:r>
          </w:p>
        </w:tc>
      </w:tr>
      <w:tr w:rsidR="007D0E58" w14:paraId="31B32990" w14:textId="77777777">
        <w:trPr>
          <w:trHeight w:val="300"/>
          <w:jc w:val="center"/>
        </w:trPr>
        <w:tc>
          <w:tcPr>
            <w:tcW w:w="1229" w:type="dxa"/>
            <w:vAlign w:val="center"/>
          </w:tcPr>
          <w:p w14:paraId="47F9AC8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50.0</w:t>
            </w:r>
          </w:p>
        </w:tc>
        <w:tc>
          <w:tcPr>
            <w:tcW w:w="1146" w:type="dxa"/>
            <w:vAlign w:val="center"/>
          </w:tcPr>
          <w:p w14:paraId="505D3D3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–1.5</w:t>
            </w:r>
          </w:p>
        </w:tc>
        <w:tc>
          <w:tcPr>
            <w:tcW w:w="1146" w:type="dxa"/>
            <w:vAlign w:val="center"/>
          </w:tcPr>
          <w:p w14:paraId="2402565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6.3</w:t>
            </w:r>
          </w:p>
        </w:tc>
        <w:tc>
          <w:tcPr>
            <w:tcW w:w="1145" w:type="dxa"/>
            <w:vAlign w:val="center"/>
          </w:tcPr>
          <w:p w14:paraId="08B684D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5D133260"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761</w:t>
            </w:r>
          </w:p>
        </w:tc>
        <w:tc>
          <w:tcPr>
            <w:tcW w:w="793" w:type="dxa"/>
            <w:vAlign w:val="center"/>
          </w:tcPr>
          <w:p w14:paraId="448079E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134.3</w:t>
            </w:r>
          </w:p>
        </w:tc>
        <w:tc>
          <w:tcPr>
            <w:tcW w:w="1146" w:type="dxa"/>
            <w:vAlign w:val="center"/>
          </w:tcPr>
          <w:p w14:paraId="0FD12B0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5.5</w:t>
            </w:r>
          </w:p>
        </w:tc>
        <w:tc>
          <w:tcPr>
            <w:tcW w:w="1410" w:type="dxa"/>
            <w:vAlign w:val="center"/>
          </w:tcPr>
          <w:p w14:paraId="666D319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–126.5</w:t>
            </w:r>
          </w:p>
        </w:tc>
        <w:tc>
          <w:tcPr>
            <w:tcW w:w="793" w:type="dxa"/>
            <w:vAlign w:val="center"/>
          </w:tcPr>
          <w:p w14:paraId="0613691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76.4</w:t>
            </w:r>
          </w:p>
        </w:tc>
      </w:tr>
      <w:tr w:rsidR="007D0E58" w14:paraId="26EB1CAD" w14:textId="77777777">
        <w:trPr>
          <w:trHeight w:val="300"/>
          <w:jc w:val="center"/>
        </w:trPr>
        <w:tc>
          <w:tcPr>
            <w:tcW w:w="1229" w:type="dxa"/>
            <w:vAlign w:val="center"/>
          </w:tcPr>
          <w:p w14:paraId="414E587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60.0</w:t>
            </w:r>
          </w:p>
        </w:tc>
        <w:tc>
          <w:tcPr>
            <w:tcW w:w="1146" w:type="dxa"/>
            <w:vAlign w:val="center"/>
          </w:tcPr>
          <w:p w14:paraId="75A4E7A8"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1146" w:type="dxa"/>
            <w:vAlign w:val="center"/>
          </w:tcPr>
          <w:p w14:paraId="5257FFB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4.8</w:t>
            </w:r>
          </w:p>
        </w:tc>
        <w:tc>
          <w:tcPr>
            <w:tcW w:w="1145" w:type="dxa"/>
            <w:vAlign w:val="center"/>
          </w:tcPr>
          <w:p w14:paraId="14FA91C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6BB69DB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683</w:t>
            </w:r>
          </w:p>
        </w:tc>
        <w:tc>
          <w:tcPr>
            <w:tcW w:w="793" w:type="dxa"/>
            <w:vAlign w:val="center"/>
          </w:tcPr>
          <w:p w14:paraId="57CE227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133.3</w:t>
            </w:r>
          </w:p>
        </w:tc>
        <w:tc>
          <w:tcPr>
            <w:tcW w:w="1146" w:type="dxa"/>
            <w:vAlign w:val="center"/>
          </w:tcPr>
          <w:p w14:paraId="1A0D221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3.6</w:t>
            </w:r>
          </w:p>
        </w:tc>
        <w:tc>
          <w:tcPr>
            <w:tcW w:w="1410" w:type="dxa"/>
            <w:vAlign w:val="center"/>
          </w:tcPr>
          <w:p w14:paraId="04E1DE0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–128.9</w:t>
            </w:r>
          </w:p>
        </w:tc>
        <w:tc>
          <w:tcPr>
            <w:tcW w:w="793" w:type="dxa"/>
            <w:vAlign w:val="center"/>
          </w:tcPr>
          <w:p w14:paraId="680F1D7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73.9</w:t>
            </w:r>
          </w:p>
        </w:tc>
      </w:tr>
      <w:tr w:rsidR="007D0E58" w14:paraId="16F84C2E" w14:textId="77777777">
        <w:trPr>
          <w:trHeight w:val="300"/>
          <w:jc w:val="center"/>
        </w:trPr>
        <w:tc>
          <w:tcPr>
            <w:tcW w:w="1229" w:type="dxa"/>
            <w:vAlign w:val="center"/>
          </w:tcPr>
          <w:p w14:paraId="24B7F1A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70.0</w:t>
            </w:r>
          </w:p>
        </w:tc>
        <w:tc>
          <w:tcPr>
            <w:tcW w:w="1146" w:type="dxa"/>
            <w:vAlign w:val="center"/>
          </w:tcPr>
          <w:p w14:paraId="3FBDDD6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–4.0</w:t>
            </w:r>
          </w:p>
        </w:tc>
        <w:tc>
          <w:tcPr>
            <w:tcW w:w="1146" w:type="dxa"/>
            <w:vAlign w:val="center"/>
          </w:tcPr>
          <w:p w14:paraId="71E43E9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3.8</w:t>
            </w:r>
          </w:p>
        </w:tc>
        <w:tc>
          <w:tcPr>
            <w:tcW w:w="1145" w:type="dxa"/>
            <w:vAlign w:val="center"/>
          </w:tcPr>
          <w:p w14:paraId="5C42163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6E5A795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635</w:t>
            </w:r>
          </w:p>
        </w:tc>
        <w:tc>
          <w:tcPr>
            <w:tcW w:w="793" w:type="dxa"/>
            <w:vAlign w:val="center"/>
          </w:tcPr>
          <w:p w14:paraId="1FEEF8F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132.7</w:t>
            </w:r>
          </w:p>
        </w:tc>
        <w:tc>
          <w:tcPr>
            <w:tcW w:w="1146" w:type="dxa"/>
            <w:vAlign w:val="center"/>
          </w:tcPr>
          <w:p w14:paraId="2DD30D34"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0.7</w:t>
            </w:r>
          </w:p>
        </w:tc>
        <w:tc>
          <w:tcPr>
            <w:tcW w:w="1410" w:type="dxa"/>
            <w:vAlign w:val="center"/>
          </w:tcPr>
          <w:p w14:paraId="14AE511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–132.2</w:t>
            </w:r>
          </w:p>
        </w:tc>
        <w:tc>
          <w:tcPr>
            <w:tcW w:w="793" w:type="dxa"/>
            <w:vAlign w:val="center"/>
          </w:tcPr>
          <w:p w14:paraId="7E68D67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70.7</w:t>
            </w:r>
          </w:p>
        </w:tc>
      </w:tr>
      <w:tr w:rsidR="007D0E58" w14:paraId="7FB27B85" w14:textId="77777777">
        <w:trPr>
          <w:trHeight w:val="300"/>
          <w:jc w:val="center"/>
        </w:trPr>
        <w:tc>
          <w:tcPr>
            <w:tcW w:w="1229" w:type="dxa"/>
            <w:vAlign w:val="center"/>
          </w:tcPr>
          <w:p w14:paraId="4E8F35FC"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80.0</w:t>
            </w:r>
          </w:p>
        </w:tc>
        <w:tc>
          <w:tcPr>
            <w:tcW w:w="1146" w:type="dxa"/>
            <w:vAlign w:val="center"/>
          </w:tcPr>
          <w:p w14:paraId="6716E40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–10.0</w:t>
            </w:r>
          </w:p>
        </w:tc>
        <w:tc>
          <w:tcPr>
            <w:tcW w:w="1146" w:type="dxa"/>
            <w:vAlign w:val="center"/>
          </w:tcPr>
          <w:p w14:paraId="7435E3E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–2.2</w:t>
            </w:r>
          </w:p>
        </w:tc>
        <w:tc>
          <w:tcPr>
            <w:tcW w:w="1145" w:type="dxa"/>
            <w:vAlign w:val="center"/>
          </w:tcPr>
          <w:p w14:paraId="52764567"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1E516AB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608</w:t>
            </w:r>
          </w:p>
        </w:tc>
        <w:tc>
          <w:tcPr>
            <w:tcW w:w="793" w:type="dxa"/>
            <w:vAlign w:val="center"/>
          </w:tcPr>
          <w:p w14:paraId="3478CB3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132.3</w:t>
            </w:r>
          </w:p>
        </w:tc>
        <w:tc>
          <w:tcPr>
            <w:tcW w:w="1146" w:type="dxa"/>
            <w:vAlign w:val="center"/>
          </w:tcPr>
          <w:p w14:paraId="191824A5"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–2.2</w:t>
            </w:r>
          </w:p>
        </w:tc>
        <w:tc>
          <w:tcPr>
            <w:tcW w:w="1410" w:type="dxa"/>
            <w:vAlign w:val="center"/>
          </w:tcPr>
          <w:p w14:paraId="4E427B7F"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–140.7</w:t>
            </w:r>
          </w:p>
        </w:tc>
        <w:tc>
          <w:tcPr>
            <w:tcW w:w="793" w:type="dxa"/>
            <w:vAlign w:val="center"/>
          </w:tcPr>
          <w:p w14:paraId="6788A1C2"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62.1</w:t>
            </w:r>
          </w:p>
        </w:tc>
      </w:tr>
      <w:tr w:rsidR="007D0E58" w14:paraId="25A30FAE" w14:textId="77777777">
        <w:trPr>
          <w:trHeight w:val="300"/>
          <w:jc w:val="center"/>
        </w:trPr>
        <w:tc>
          <w:tcPr>
            <w:tcW w:w="1229" w:type="dxa"/>
            <w:vAlign w:val="center"/>
          </w:tcPr>
          <w:p w14:paraId="7D399AA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90.0</w:t>
            </w:r>
          </w:p>
        </w:tc>
        <w:tc>
          <w:tcPr>
            <w:tcW w:w="1146" w:type="dxa"/>
            <w:vAlign w:val="center"/>
          </w:tcPr>
          <w:p w14:paraId="25EF8D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–20.0</w:t>
            </w:r>
          </w:p>
        </w:tc>
        <w:tc>
          <w:tcPr>
            <w:tcW w:w="1146" w:type="dxa"/>
            <w:vAlign w:val="center"/>
          </w:tcPr>
          <w:p w14:paraId="72269366"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–12.2</w:t>
            </w:r>
          </w:p>
        </w:tc>
        <w:tc>
          <w:tcPr>
            <w:tcW w:w="1145" w:type="dxa"/>
            <w:vAlign w:val="center"/>
          </w:tcPr>
          <w:p w14:paraId="4CF19941"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3.0</w:t>
            </w:r>
          </w:p>
        </w:tc>
        <w:tc>
          <w:tcPr>
            <w:tcW w:w="970" w:type="dxa"/>
            <w:vAlign w:val="center"/>
          </w:tcPr>
          <w:p w14:paraId="6B912D59"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600</w:t>
            </w:r>
          </w:p>
        </w:tc>
        <w:tc>
          <w:tcPr>
            <w:tcW w:w="793" w:type="dxa"/>
            <w:vAlign w:val="center"/>
          </w:tcPr>
          <w:p w14:paraId="3B85AE43"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132.2</w:t>
            </w:r>
          </w:p>
        </w:tc>
        <w:tc>
          <w:tcPr>
            <w:tcW w:w="1146" w:type="dxa"/>
            <w:vAlign w:val="center"/>
          </w:tcPr>
          <w:p w14:paraId="127B0EC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–5.5</w:t>
            </w:r>
          </w:p>
        </w:tc>
        <w:tc>
          <w:tcPr>
            <w:tcW w:w="1410" w:type="dxa"/>
            <w:vAlign w:val="center"/>
          </w:tcPr>
          <w:p w14:paraId="15F33C0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–153.9</w:t>
            </w:r>
          </w:p>
        </w:tc>
        <w:tc>
          <w:tcPr>
            <w:tcW w:w="793" w:type="dxa"/>
            <w:vAlign w:val="center"/>
          </w:tcPr>
          <w:p w14:paraId="2F53319D"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48.9</w:t>
            </w:r>
          </w:p>
        </w:tc>
      </w:tr>
    </w:tbl>
    <w:p w14:paraId="7B9D5029" w14:textId="77777777" w:rsidR="007D0E58" w:rsidRDefault="007D0E58">
      <w:pPr>
        <w:pStyle w:val="BodyText1"/>
        <w:rPr>
          <w:b/>
          <w:bCs/>
        </w:rPr>
      </w:pPr>
    </w:p>
    <w:p w14:paraId="5D193FCF"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 xml:space="preserve">Because Link-ID 32 (15slots/burst size, 39Bytes) is for transmitting downlink signaling (SBB, MAC, Downlink ACK, Paging, Resource Allocation) and  Link-ID 20 (5slots/burst size, 12Bytes) is for transmitting uplink signaling (Uplink ACK, Resource Request, Paging Response ), maximum communication elevation angle is determined by reception power and threshold of downlink and uplink under the situation of different elevation angles. </w:t>
      </w:r>
    </w:p>
    <w:p w14:paraId="2CB1DF69"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The following table is the comparison of C/(N0+I0) of different Link IDs under the situation of minimum and maximum elevation angle. From the table, three conclusions are derived:</w:t>
      </w:r>
    </w:p>
    <w:p w14:paraId="3ED4989C" w14:textId="77777777" w:rsidR="007D0E58" w:rsidRDefault="007D0E58">
      <w:pPr>
        <w:pStyle w:val="List1"/>
        <w:numPr>
          <w:ilvl w:val="0"/>
          <w:numId w:val="22"/>
        </w:numPr>
        <w:tabs>
          <w:tab w:val="left" w:pos="567"/>
        </w:tabs>
        <w:rPr>
          <w:rFonts w:hint="eastAsia"/>
          <w:lang w:val="en-US" w:eastAsia="zh-CN"/>
        </w:rPr>
      </w:pPr>
      <w:r>
        <w:rPr>
          <w:rFonts w:hint="eastAsia"/>
          <w:lang w:val="en-US" w:eastAsia="zh-CN"/>
        </w:rPr>
        <w:t>The link margin of uplink signalling is too much , 48.9 - 32.3 = 16.6dBHz at elevation angles 90</w:t>
      </w:r>
      <w:r>
        <w:rPr>
          <w:rFonts w:hint="eastAsia"/>
          <w:lang w:val="en-US" w:eastAsia="zh-CN"/>
        </w:rPr>
        <w:t>°</w:t>
      </w:r>
      <w:r>
        <w:rPr>
          <w:rFonts w:hint="eastAsia"/>
          <w:lang w:val="en-US" w:eastAsia="zh-CN"/>
        </w:rPr>
        <w:t>, while the link margin of downlink signalling is at 80+ degree.</w:t>
      </w:r>
    </w:p>
    <w:p w14:paraId="7CEF6DDD" w14:textId="77777777" w:rsidR="007D0E58" w:rsidRDefault="007D0E58">
      <w:pPr>
        <w:pStyle w:val="List1"/>
        <w:rPr>
          <w:rFonts w:hint="eastAsia"/>
          <w:lang w:val="en-US" w:eastAsia="zh-CN"/>
        </w:rPr>
      </w:pPr>
      <w:r>
        <w:rPr>
          <w:rFonts w:hint="eastAsia"/>
          <w:lang w:val="en-US" w:eastAsia="zh-CN"/>
        </w:rPr>
        <w:t xml:space="preserve">One burst size of Link-ID 20 is 5slot where only 12bytes are transmitted, and the RACH occupies 180 slots which is an example of slotmap in G1139 2020, in order to support 6 DCs accessed by ships. </w:t>
      </w:r>
    </w:p>
    <w:p w14:paraId="0856A549" w14:textId="77777777" w:rsidR="007D0E58" w:rsidRDefault="007D0E58">
      <w:pPr>
        <w:pStyle w:val="List1"/>
        <w:rPr>
          <w:rFonts w:hint="eastAsia"/>
          <w:lang w:val="en-US" w:eastAsia="zh-CN"/>
        </w:rPr>
      </w:pPr>
      <w:r>
        <w:rPr>
          <w:rFonts w:hint="eastAsia"/>
          <w:lang w:val="en-US" w:eastAsia="zh-CN"/>
        </w:rPr>
        <w:t>Based the above points, the burst size of Link-ID 20 can be decreased to 1slot, due to the fact of enough link margin used Link-ID 21 (1slot/burst size) at 80+degree.</w:t>
      </w:r>
    </w:p>
    <w:p w14:paraId="7F0F8781" w14:textId="77777777" w:rsidR="007D0E58" w:rsidRDefault="007D0E58">
      <w:pPr>
        <w:pStyle w:val="Table"/>
      </w:pPr>
      <w:r>
        <w:rPr>
          <w:rFonts w:hint="eastAsia"/>
          <w:lang w:val="en-US" w:eastAsia="zh-CN"/>
        </w:rPr>
        <w:lastRenderedPageBreak/>
        <w:t xml:space="preserve">Comparison of </w:t>
      </w:r>
      <w:r>
        <w:rPr>
          <w:rFonts w:hint="eastAsia"/>
          <w:lang w:eastAsia="zh-CN"/>
        </w:rPr>
        <w:t>C/(N0+I0)</w:t>
      </w:r>
      <w:r>
        <w:rPr>
          <w:rFonts w:hint="eastAsia"/>
          <w:lang w:val="en-US" w:eastAsia="zh-CN"/>
        </w:rPr>
        <w:t xml:space="preserve"> of different Link IDs</w:t>
      </w:r>
    </w:p>
    <w:tbl>
      <w:tblPr>
        <w:tblW w:w="0" w:type="auto"/>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644"/>
        <w:gridCol w:w="1494"/>
        <w:gridCol w:w="1226"/>
        <w:gridCol w:w="1226"/>
        <w:gridCol w:w="1225"/>
      </w:tblGrid>
      <w:tr w:rsidR="007D0E58" w14:paraId="5C9037F4" w14:textId="77777777">
        <w:tc>
          <w:tcPr>
            <w:tcW w:w="4644" w:type="dxa"/>
            <w:tcBorders>
              <w:bottom w:val="single" w:sz="2" w:space="0" w:color="auto"/>
            </w:tcBorders>
          </w:tcPr>
          <w:p w14:paraId="11CE639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Link ID</w:t>
            </w:r>
          </w:p>
        </w:tc>
        <w:tc>
          <w:tcPr>
            <w:tcW w:w="1494" w:type="dxa"/>
            <w:tcBorders>
              <w:bottom w:val="single" w:sz="2" w:space="0" w:color="auto"/>
            </w:tcBorders>
          </w:tcPr>
          <w:p w14:paraId="35CF57EC"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32</w:t>
            </w:r>
          </w:p>
        </w:tc>
        <w:tc>
          <w:tcPr>
            <w:tcW w:w="1226" w:type="dxa"/>
            <w:tcBorders>
              <w:bottom w:val="single" w:sz="2" w:space="0" w:color="auto"/>
            </w:tcBorders>
          </w:tcPr>
          <w:p w14:paraId="6E6CB7D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20</w:t>
            </w:r>
          </w:p>
        </w:tc>
        <w:tc>
          <w:tcPr>
            <w:tcW w:w="1226" w:type="dxa"/>
            <w:tcBorders>
              <w:bottom w:val="single" w:sz="2" w:space="0" w:color="auto"/>
            </w:tcBorders>
          </w:tcPr>
          <w:p w14:paraId="5BD4F13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21</w:t>
            </w:r>
          </w:p>
        </w:tc>
        <w:tc>
          <w:tcPr>
            <w:tcW w:w="1225" w:type="dxa"/>
            <w:tcBorders>
              <w:bottom w:val="single" w:sz="2" w:space="0" w:color="auto"/>
            </w:tcBorders>
          </w:tcPr>
          <w:p w14:paraId="1337BE67" w14:textId="77777777" w:rsidR="007D0E58" w:rsidRPr="007D0E58" w:rsidRDefault="007D0E58">
            <w:pPr>
              <w:pStyle w:val="BodyText2"/>
              <w:rPr>
                <w:rFonts w:cs="Calibri" w:hint="eastAsia"/>
                <w:sz w:val="22"/>
                <w:szCs w:val="22"/>
                <w:lang w:val="en-US" w:eastAsia="zh-CN"/>
              </w:rPr>
            </w:pPr>
          </w:p>
        </w:tc>
      </w:tr>
      <w:tr w:rsidR="007D0E58" w14:paraId="38D76E1A" w14:textId="77777777">
        <w:tc>
          <w:tcPr>
            <w:tcW w:w="4644" w:type="dxa"/>
            <w:tcBorders>
              <w:top w:val="single" w:sz="2" w:space="0" w:color="auto"/>
              <w:left w:val="single" w:sz="2" w:space="0" w:color="auto"/>
              <w:bottom w:val="single" w:sz="2" w:space="0" w:color="auto"/>
              <w:right w:val="single" w:sz="2" w:space="0" w:color="auto"/>
            </w:tcBorders>
          </w:tcPr>
          <w:p w14:paraId="23BF70DF"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 xml:space="preserve">Minimum Elevation Angle (Min EA) </w:t>
            </w:r>
          </w:p>
        </w:tc>
        <w:tc>
          <w:tcPr>
            <w:tcW w:w="1494" w:type="dxa"/>
            <w:tcBorders>
              <w:top w:val="single" w:sz="2" w:space="0" w:color="auto"/>
              <w:left w:val="single" w:sz="2" w:space="0" w:color="auto"/>
              <w:bottom w:val="single" w:sz="2" w:space="0" w:color="auto"/>
              <w:right w:val="single" w:sz="2" w:space="0" w:color="auto"/>
            </w:tcBorders>
          </w:tcPr>
          <w:p w14:paraId="0259DDB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0</w:t>
            </w:r>
          </w:p>
        </w:tc>
        <w:tc>
          <w:tcPr>
            <w:tcW w:w="1226" w:type="dxa"/>
            <w:tcBorders>
              <w:top w:val="single" w:sz="2" w:space="0" w:color="auto"/>
              <w:left w:val="single" w:sz="2" w:space="0" w:color="auto"/>
              <w:bottom w:val="single" w:sz="2" w:space="0" w:color="auto"/>
              <w:right w:val="single" w:sz="2" w:space="0" w:color="auto"/>
            </w:tcBorders>
          </w:tcPr>
          <w:p w14:paraId="4C9AE8D4"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0</w:t>
            </w:r>
          </w:p>
        </w:tc>
        <w:tc>
          <w:tcPr>
            <w:tcW w:w="1226" w:type="dxa"/>
            <w:tcBorders>
              <w:top w:val="single" w:sz="2" w:space="0" w:color="auto"/>
              <w:left w:val="single" w:sz="2" w:space="0" w:color="auto"/>
              <w:bottom w:val="single" w:sz="2" w:space="0" w:color="auto"/>
              <w:right w:val="single" w:sz="2" w:space="0" w:color="auto"/>
            </w:tcBorders>
          </w:tcPr>
          <w:p w14:paraId="6DE2EDD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0</w:t>
            </w:r>
          </w:p>
        </w:tc>
        <w:tc>
          <w:tcPr>
            <w:tcW w:w="1225" w:type="dxa"/>
            <w:tcBorders>
              <w:top w:val="single" w:sz="2" w:space="0" w:color="auto"/>
              <w:left w:val="single" w:sz="2" w:space="0" w:color="auto"/>
              <w:bottom w:val="single" w:sz="2" w:space="0" w:color="auto"/>
              <w:right w:val="single" w:sz="2" w:space="0" w:color="auto"/>
            </w:tcBorders>
          </w:tcPr>
          <w:p w14:paraId="35CA9C3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degree</w:t>
            </w:r>
          </w:p>
        </w:tc>
      </w:tr>
      <w:tr w:rsidR="007D0E58" w14:paraId="175F170F" w14:textId="77777777">
        <w:tc>
          <w:tcPr>
            <w:tcW w:w="4644" w:type="dxa"/>
            <w:tcBorders>
              <w:top w:val="single" w:sz="2" w:space="0" w:color="auto"/>
            </w:tcBorders>
          </w:tcPr>
          <w:p w14:paraId="3BA7B4E9" w14:textId="77777777" w:rsidR="007D0E58" w:rsidRPr="007D0E58" w:rsidRDefault="007D0E58">
            <w:pPr>
              <w:pStyle w:val="BodyText2"/>
              <w:rPr>
                <w:rFonts w:cs="Calibri"/>
                <w:sz w:val="22"/>
                <w:szCs w:val="22"/>
                <w:lang w:val="en-US" w:eastAsia="en-US"/>
              </w:rPr>
            </w:pPr>
            <w:r w:rsidRPr="007D0E58">
              <w:rPr>
                <w:rFonts w:cs="Calibri" w:hint="eastAsia"/>
                <w:sz w:val="22"/>
                <w:szCs w:val="22"/>
                <w:lang w:val="en-US" w:eastAsia="zh-CN"/>
              </w:rPr>
              <w:t>Maximum Elevation Angle (Max EA)</w:t>
            </w:r>
          </w:p>
        </w:tc>
        <w:tc>
          <w:tcPr>
            <w:tcW w:w="1494" w:type="dxa"/>
            <w:tcBorders>
              <w:top w:val="single" w:sz="2" w:space="0" w:color="auto"/>
            </w:tcBorders>
          </w:tcPr>
          <w:p w14:paraId="2BD423D7"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80+</w:t>
            </w:r>
          </w:p>
        </w:tc>
        <w:tc>
          <w:tcPr>
            <w:tcW w:w="1226" w:type="dxa"/>
            <w:tcBorders>
              <w:top w:val="single" w:sz="2" w:space="0" w:color="auto"/>
            </w:tcBorders>
          </w:tcPr>
          <w:p w14:paraId="046FB6BE"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90</w:t>
            </w:r>
          </w:p>
        </w:tc>
        <w:tc>
          <w:tcPr>
            <w:tcW w:w="1226" w:type="dxa"/>
            <w:tcBorders>
              <w:top w:val="single" w:sz="2" w:space="0" w:color="auto"/>
            </w:tcBorders>
          </w:tcPr>
          <w:p w14:paraId="4CC23D0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80+</w:t>
            </w:r>
          </w:p>
        </w:tc>
        <w:tc>
          <w:tcPr>
            <w:tcW w:w="1225" w:type="dxa"/>
            <w:tcBorders>
              <w:top w:val="single" w:sz="2" w:space="0" w:color="auto"/>
            </w:tcBorders>
          </w:tcPr>
          <w:p w14:paraId="52AB7973"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degree</w:t>
            </w:r>
          </w:p>
        </w:tc>
      </w:tr>
      <w:tr w:rsidR="007D0E58" w14:paraId="68460B50" w14:textId="77777777">
        <w:tc>
          <w:tcPr>
            <w:tcW w:w="4644" w:type="dxa"/>
          </w:tcPr>
          <w:p w14:paraId="36044B9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C/(N0+I0)</w:t>
            </w:r>
            <w:r w:rsidRPr="007D0E58">
              <w:rPr>
                <w:rFonts w:cs="Calibri" w:hint="eastAsia"/>
                <w:sz w:val="22"/>
                <w:szCs w:val="22"/>
                <w:lang w:val="en-US" w:eastAsia="zh-CN"/>
              </w:rPr>
              <w:t xml:space="preserve"> Threshold </w:t>
            </w:r>
          </w:p>
        </w:tc>
        <w:tc>
          <w:tcPr>
            <w:tcW w:w="1494" w:type="dxa"/>
          </w:tcPr>
          <w:p w14:paraId="5DD532C7" w14:textId="77777777" w:rsidR="007D0E58" w:rsidRPr="007D0E58" w:rsidRDefault="007D0E58">
            <w:pPr>
              <w:pStyle w:val="BodyText2"/>
              <w:rPr>
                <w:rFonts w:cs="Calibri"/>
                <w:sz w:val="22"/>
                <w:szCs w:val="22"/>
                <w:lang w:val="en-US" w:eastAsia="en-US"/>
              </w:rPr>
            </w:pPr>
            <w:r w:rsidRPr="007D0E58">
              <w:rPr>
                <w:rFonts w:cs="Calibri" w:hint="eastAsia"/>
                <w:sz w:val="22"/>
                <w:szCs w:val="22"/>
                <w:lang w:val="en-US" w:eastAsia="zh-CN"/>
              </w:rPr>
              <w:t xml:space="preserve">31.6 </w:t>
            </w:r>
          </w:p>
        </w:tc>
        <w:tc>
          <w:tcPr>
            <w:tcW w:w="1226" w:type="dxa"/>
          </w:tcPr>
          <w:p w14:paraId="5709E258" w14:textId="77777777" w:rsidR="007D0E58" w:rsidRPr="007D0E58" w:rsidRDefault="007D0E58">
            <w:pPr>
              <w:pStyle w:val="BodyText2"/>
              <w:rPr>
                <w:rFonts w:cs="Calibri"/>
                <w:sz w:val="22"/>
                <w:szCs w:val="22"/>
                <w:lang w:val="en-US" w:eastAsia="en-US"/>
              </w:rPr>
            </w:pPr>
            <w:r w:rsidRPr="007D0E58">
              <w:rPr>
                <w:rFonts w:cs="Calibri" w:hint="eastAsia"/>
                <w:sz w:val="22"/>
                <w:szCs w:val="22"/>
                <w:lang w:val="en-US" w:eastAsia="zh-CN"/>
              </w:rPr>
              <w:t>32.3</w:t>
            </w:r>
          </w:p>
        </w:tc>
        <w:tc>
          <w:tcPr>
            <w:tcW w:w="1226" w:type="dxa"/>
          </w:tcPr>
          <w:p w14:paraId="313D32F2"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49.2</w:t>
            </w:r>
          </w:p>
        </w:tc>
        <w:tc>
          <w:tcPr>
            <w:tcW w:w="1225" w:type="dxa"/>
          </w:tcPr>
          <w:p w14:paraId="13D833C0"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dBHz</w:t>
            </w:r>
          </w:p>
        </w:tc>
      </w:tr>
      <w:tr w:rsidR="007D0E58" w14:paraId="0ADF70DB" w14:textId="77777777">
        <w:tc>
          <w:tcPr>
            <w:tcW w:w="4644" w:type="dxa"/>
          </w:tcPr>
          <w:p w14:paraId="622CEF9A"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C/(N0+I0)</w:t>
            </w:r>
            <w:r w:rsidRPr="007D0E58">
              <w:rPr>
                <w:rFonts w:cs="Calibri" w:hint="eastAsia"/>
                <w:sz w:val="22"/>
                <w:szCs w:val="22"/>
                <w:lang w:val="en-US" w:eastAsia="zh-CN"/>
              </w:rPr>
              <w:t xml:space="preserve"> @ Min EA</w:t>
            </w:r>
          </w:p>
        </w:tc>
        <w:tc>
          <w:tcPr>
            <w:tcW w:w="1494" w:type="dxa"/>
          </w:tcPr>
          <w:p w14:paraId="70F0C43A" w14:textId="77777777" w:rsidR="007D0E58" w:rsidRPr="007D0E58" w:rsidRDefault="007D0E58">
            <w:pPr>
              <w:pStyle w:val="BodyText2"/>
              <w:rPr>
                <w:rFonts w:cs="Calibri"/>
                <w:sz w:val="22"/>
                <w:szCs w:val="22"/>
                <w:lang w:val="en-US" w:eastAsia="en-US"/>
              </w:rPr>
            </w:pPr>
            <w:r w:rsidRPr="007D0E58">
              <w:rPr>
                <w:rFonts w:cs="Calibri" w:hint="eastAsia"/>
                <w:sz w:val="22"/>
                <w:szCs w:val="22"/>
                <w:lang w:val="en-US" w:eastAsia="zh-CN"/>
              </w:rPr>
              <w:t>43.2</w:t>
            </w:r>
          </w:p>
        </w:tc>
        <w:tc>
          <w:tcPr>
            <w:tcW w:w="2452" w:type="dxa"/>
            <w:gridSpan w:val="2"/>
          </w:tcPr>
          <w:p w14:paraId="5FA4EABE"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72.0</w:t>
            </w:r>
          </w:p>
        </w:tc>
        <w:tc>
          <w:tcPr>
            <w:tcW w:w="1225" w:type="dxa"/>
          </w:tcPr>
          <w:p w14:paraId="54CE56A9"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dBHz</w:t>
            </w:r>
          </w:p>
        </w:tc>
      </w:tr>
      <w:tr w:rsidR="007D0E58" w14:paraId="55AFE589" w14:textId="77777777">
        <w:tc>
          <w:tcPr>
            <w:tcW w:w="4644" w:type="dxa"/>
          </w:tcPr>
          <w:p w14:paraId="38F944C5"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C/(N0+I0)</w:t>
            </w:r>
            <w:r w:rsidRPr="007D0E58">
              <w:rPr>
                <w:rFonts w:cs="Calibri" w:hint="eastAsia"/>
                <w:sz w:val="22"/>
                <w:szCs w:val="22"/>
                <w:lang w:val="en-US" w:eastAsia="zh-CN"/>
              </w:rPr>
              <w:t xml:space="preserve"> @ Max EA</w:t>
            </w:r>
          </w:p>
        </w:tc>
        <w:tc>
          <w:tcPr>
            <w:tcW w:w="1494" w:type="dxa"/>
          </w:tcPr>
          <w:p w14:paraId="4DD010C8" w14:textId="77777777" w:rsidR="007D0E58" w:rsidRPr="007D0E58" w:rsidRDefault="007D0E58">
            <w:pPr>
              <w:pStyle w:val="BodyText2"/>
              <w:rPr>
                <w:rFonts w:cs="Calibri"/>
                <w:sz w:val="22"/>
                <w:szCs w:val="22"/>
                <w:lang w:val="en-US" w:eastAsia="en-US"/>
              </w:rPr>
            </w:pPr>
            <w:r w:rsidRPr="007D0E58">
              <w:rPr>
                <w:rFonts w:cs="Calibri" w:hint="eastAsia"/>
                <w:sz w:val="22"/>
                <w:szCs w:val="22"/>
                <w:lang w:val="en-US" w:eastAsia="zh-CN"/>
              </w:rPr>
              <w:t>&gt;33.3</w:t>
            </w:r>
          </w:p>
        </w:tc>
        <w:tc>
          <w:tcPr>
            <w:tcW w:w="2452" w:type="dxa"/>
            <w:gridSpan w:val="2"/>
          </w:tcPr>
          <w:p w14:paraId="4220B2FB" w14:textId="77777777" w:rsidR="007D0E58" w:rsidRPr="007D0E58" w:rsidRDefault="007D0E58">
            <w:pPr>
              <w:pStyle w:val="BodyText2"/>
              <w:rPr>
                <w:rFonts w:cs="Calibri"/>
                <w:sz w:val="22"/>
                <w:szCs w:val="22"/>
                <w:lang w:val="en-US" w:eastAsia="en-US"/>
              </w:rPr>
            </w:pPr>
            <w:r w:rsidRPr="007D0E58">
              <w:rPr>
                <w:rFonts w:cs="Calibri"/>
                <w:sz w:val="22"/>
                <w:szCs w:val="22"/>
                <w:lang w:val="en-US" w:eastAsia="en-US"/>
              </w:rPr>
              <w:t>48.9</w:t>
            </w:r>
          </w:p>
        </w:tc>
        <w:tc>
          <w:tcPr>
            <w:tcW w:w="1225" w:type="dxa"/>
          </w:tcPr>
          <w:p w14:paraId="7B7F175B" w14:textId="77777777" w:rsidR="007D0E58" w:rsidRPr="007D0E58" w:rsidRDefault="007D0E58">
            <w:pPr>
              <w:pStyle w:val="BodyText2"/>
              <w:rPr>
                <w:rFonts w:cs="Calibri" w:hint="eastAsia"/>
                <w:sz w:val="22"/>
                <w:szCs w:val="22"/>
                <w:lang w:val="en-US" w:eastAsia="zh-CN"/>
              </w:rPr>
            </w:pPr>
            <w:r w:rsidRPr="007D0E58">
              <w:rPr>
                <w:rFonts w:cs="Calibri" w:hint="eastAsia"/>
                <w:sz w:val="22"/>
                <w:szCs w:val="22"/>
                <w:lang w:val="en-US" w:eastAsia="zh-CN"/>
              </w:rPr>
              <w:t>dBHz</w:t>
            </w:r>
          </w:p>
        </w:tc>
      </w:tr>
    </w:tbl>
    <w:p w14:paraId="58058CC3" w14:textId="77777777" w:rsidR="007D0E58" w:rsidRDefault="007D0E58">
      <w:pPr>
        <w:rPr>
          <w:rFonts w:hint="eastAsia"/>
          <w:lang w:val="en-US" w:eastAsia="zh-CN"/>
        </w:rPr>
      </w:pPr>
    </w:p>
    <w:p w14:paraId="67F6066E"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From the following figure, if Link-ID 20 is replaced by Link-ID 21, RACH slot size (120) can be decreased to 30, and the uplink DSCH can occupy 15 slots divided into 5 sub-channels due to 5 DCs. Therefore, the utilization rate of DCs is from 42% to 60.67% almost twice than that of Link-ID 20 from 23.33% to 32.67%.</w:t>
      </w:r>
    </w:p>
    <w:p w14:paraId="646191E2" w14:textId="77777777" w:rsidR="007D0E58" w:rsidRDefault="007D0E58">
      <w:pPr>
        <w:rPr>
          <w:rFonts w:hint="eastAsia"/>
          <w:lang w:val="en-US" w:eastAsia="zh-CN"/>
        </w:rPr>
      </w:pPr>
    </w:p>
    <w:p w14:paraId="0E2688D6" w14:textId="40EA63CD" w:rsidR="007D0E58" w:rsidRDefault="008D6D9A">
      <w:pPr>
        <w:jc w:val="center"/>
      </w:pPr>
      <w:r>
        <w:rPr>
          <w:noProof/>
        </w:rPr>
        <w:drawing>
          <wp:inline distT="0" distB="0" distL="0" distR="0" wp14:anchorId="701AAEE2" wp14:editId="6B2D38D6">
            <wp:extent cx="6045200" cy="172085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5200" cy="1720850"/>
                    </a:xfrm>
                    <a:prstGeom prst="rect">
                      <a:avLst/>
                    </a:prstGeom>
                    <a:noFill/>
                    <a:ln>
                      <a:noFill/>
                    </a:ln>
                  </pic:spPr>
                </pic:pic>
              </a:graphicData>
            </a:graphic>
          </wp:inline>
        </w:drawing>
      </w:r>
    </w:p>
    <w:p w14:paraId="775C2546" w14:textId="77777777" w:rsidR="007D0E58" w:rsidRDefault="007D0E58">
      <w:pPr>
        <w:pStyle w:val="Figure"/>
      </w:pPr>
      <w:r>
        <w:rPr>
          <w:rFonts w:hint="eastAsia"/>
          <w:lang w:val="en-US" w:eastAsia="zh-CN"/>
        </w:rPr>
        <w:t>Slotmap with LC cycle 7 based on Link-ID 21</w:t>
      </w:r>
    </w:p>
    <w:p w14:paraId="250EDCBA" w14:textId="77777777" w:rsidR="007D0E58" w:rsidRDefault="007D0E58">
      <w:pPr>
        <w:pStyle w:val="BodyText2"/>
        <w:rPr>
          <w:rFonts w:hint="eastAsia"/>
          <w:lang w:val="en-US" w:eastAsia="zh-CN"/>
        </w:rPr>
      </w:pPr>
    </w:p>
    <w:p w14:paraId="46368D6F"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In conclusion, the parameters of Link-ID 20 causes too much link margin and power waste, and these parameters need to be modified to decrease the RACH slot size and improve the slot utilization rate.</w:t>
      </w:r>
    </w:p>
    <w:p w14:paraId="35DCA834" w14:textId="77777777" w:rsidR="007D0E58" w:rsidRDefault="007D0E58">
      <w:pPr>
        <w:pStyle w:val="Heading2"/>
        <w:numPr>
          <w:ilvl w:val="1"/>
          <w:numId w:val="0"/>
        </w:numPr>
        <w:tabs>
          <w:tab w:val="left" w:pos="567"/>
          <w:tab w:val="left" w:pos="851"/>
        </w:tabs>
        <w:rPr>
          <w:lang w:val="en-US" w:eastAsia="zh-CN"/>
        </w:rPr>
      </w:pPr>
      <w:r>
        <w:rPr>
          <w:rFonts w:hint="eastAsia"/>
          <w:lang w:val="en-US" w:eastAsia="zh-CN"/>
        </w:rPr>
        <w:t>3.10 Gold Sequence</w:t>
      </w:r>
    </w:p>
    <w:p w14:paraId="6D2D944D"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sz w:val="22"/>
          <w:szCs w:val="22"/>
          <w:lang w:val="en-GB" w:eastAsia="de-DE"/>
        </w:rPr>
        <w:t xml:space="preserve">In order to </w:t>
      </w:r>
      <w:r w:rsidRPr="00D71C6F">
        <w:rPr>
          <w:rFonts w:eastAsia="Calibri" w:cs="Calibri" w:hint="eastAsia"/>
          <w:sz w:val="22"/>
          <w:szCs w:val="22"/>
          <w:lang w:val="en-GB" w:eastAsia="de-DE"/>
        </w:rPr>
        <w:t xml:space="preserve">enable terminals </w:t>
      </w:r>
      <w:r w:rsidRPr="00D71C6F">
        <w:rPr>
          <w:rFonts w:eastAsia="Calibri" w:cs="Calibri"/>
          <w:sz w:val="22"/>
          <w:szCs w:val="22"/>
          <w:lang w:val="en-GB" w:eastAsia="de-DE"/>
        </w:rPr>
        <w:t xml:space="preserve">to </w:t>
      </w:r>
      <w:r w:rsidRPr="00D71C6F">
        <w:rPr>
          <w:rFonts w:eastAsia="Calibri" w:cs="Calibri" w:hint="eastAsia"/>
          <w:sz w:val="22"/>
          <w:szCs w:val="22"/>
          <w:lang w:val="en-GB" w:eastAsia="de-DE"/>
        </w:rPr>
        <w:t>demodulate</w:t>
      </w:r>
      <w:r w:rsidRPr="00D71C6F">
        <w:rPr>
          <w:rFonts w:eastAsia="Calibri" w:cs="Calibri"/>
          <w:sz w:val="22"/>
          <w:szCs w:val="22"/>
          <w:lang w:val="en-GB" w:eastAsia="de-DE"/>
        </w:rPr>
        <w:t xml:space="preserve"> the quadruple overlapping signals within the overlapping coverage of</w:t>
      </w:r>
      <w:r w:rsidRPr="00D71C6F">
        <w:rPr>
          <w:rFonts w:eastAsia="Calibri" w:cs="Calibri" w:hint="eastAsia"/>
          <w:sz w:val="22"/>
          <w:szCs w:val="22"/>
          <w:lang w:val="en-GB" w:eastAsia="de-DE"/>
        </w:rPr>
        <w:t xml:space="preserve"> the</w:t>
      </w:r>
      <w:r w:rsidRPr="00D71C6F">
        <w:rPr>
          <w:rFonts w:eastAsia="Calibri" w:cs="Calibri"/>
          <w:sz w:val="22"/>
          <w:szCs w:val="22"/>
          <w:lang w:val="en-GB" w:eastAsia="de-DE"/>
        </w:rPr>
        <w:t xml:space="preserve"> VDE satellite beam</w:t>
      </w:r>
      <w:r w:rsidRPr="00D71C6F">
        <w:rPr>
          <w:rFonts w:eastAsia="Calibri" w:cs="Calibri" w:hint="eastAsia"/>
          <w:sz w:val="22"/>
          <w:szCs w:val="22"/>
          <w:lang w:val="en-GB" w:eastAsia="de-DE"/>
        </w:rPr>
        <w:t>s</w:t>
      </w:r>
      <w:r w:rsidRPr="00D71C6F">
        <w:rPr>
          <w:rFonts w:eastAsia="Calibri" w:cs="Calibri"/>
          <w:sz w:val="22"/>
          <w:szCs w:val="22"/>
          <w:lang w:val="en-GB" w:eastAsia="de-DE"/>
        </w:rPr>
        <w:t xml:space="preserve">, two new Gold sequences </w:t>
      </w:r>
      <w:r w:rsidRPr="00D71C6F">
        <w:rPr>
          <w:rFonts w:eastAsia="Calibri" w:cs="Calibri" w:hint="eastAsia"/>
          <w:sz w:val="22"/>
          <w:szCs w:val="22"/>
          <w:lang w:val="en-GB" w:eastAsia="de-DE"/>
        </w:rPr>
        <w:t xml:space="preserve">named </w:t>
      </w:r>
      <w:r w:rsidRPr="00D71C6F">
        <w:rPr>
          <w:rFonts w:eastAsia="Calibri" w:cs="Calibri"/>
          <w:sz w:val="22"/>
          <w:szCs w:val="22"/>
          <w:lang w:val="en-GB" w:eastAsia="de-DE"/>
        </w:rPr>
        <w:t>SS</w:t>
      </w:r>
      <w:r w:rsidRPr="00D71C6F">
        <w:rPr>
          <w:rFonts w:eastAsia="Calibri" w:cs="Calibri" w:hint="eastAsia"/>
          <w:sz w:val="22"/>
          <w:szCs w:val="22"/>
          <w:lang w:val="en-GB" w:eastAsia="de-DE"/>
        </w:rPr>
        <w:t>2</w:t>
      </w:r>
      <w:r w:rsidRPr="00D71C6F">
        <w:rPr>
          <w:rFonts w:eastAsia="Calibri" w:cs="Calibri"/>
          <w:sz w:val="22"/>
          <w:szCs w:val="22"/>
          <w:lang w:val="en-GB" w:eastAsia="de-DE"/>
        </w:rPr>
        <w:t xml:space="preserve"> and SS</w:t>
      </w:r>
      <w:r w:rsidRPr="00D71C6F">
        <w:rPr>
          <w:rFonts w:eastAsia="Calibri" w:cs="Calibri" w:hint="eastAsia"/>
          <w:sz w:val="22"/>
          <w:szCs w:val="22"/>
          <w:lang w:val="en-GB" w:eastAsia="de-DE"/>
        </w:rPr>
        <w:t>3</w:t>
      </w:r>
      <w:r w:rsidRPr="00D71C6F">
        <w:rPr>
          <w:rFonts w:eastAsia="Calibri" w:cs="Calibri"/>
          <w:sz w:val="22"/>
          <w:szCs w:val="22"/>
          <w:lang w:val="en-GB" w:eastAsia="de-DE"/>
        </w:rPr>
        <w:t xml:space="preserve"> </w:t>
      </w:r>
      <w:r w:rsidRPr="00D71C6F">
        <w:rPr>
          <w:rFonts w:eastAsia="Calibri" w:cs="Calibri" w:hint="eastAsia"/>
          <w:sz w:val="22"/>
          <w:szCs w:val="22"/>
          <w:lang w:val="en-GB" w:eastAsia="de-DE"/>
        </w:rPr>
        <w:t>are</w:t>
      </w:r>
      <w:r w:rsidRPr="00D71C6F">
        <w:rPr>
          <w:rFonts w:eastAsia="Calibri" w:cs="Calibri"/>
          <w:sz w:val="22"/>
          <w:szCs w:val="22"/>
          <w:lang w:val="en-GB" w:eastAsia="de-DE"/>
        </w:rPr>
        <w:t xml:space="preserve"> added. </w:t>
      </w:r>
    </w:p>
    <w:p w14:paraId="089F3DC5"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 xml:space="preserve">The comparisons of </w:t>
      </w:r>
      <w:r w:rsidRPr="00D71C6F">
        <w:rPr>
          <w:rFonts w:eastAsia="Calibri" w:cs="Calibri"/>
          <w:sz w:val="22"/>
          <w:szCs w:val="22"/>
          <w:lang w:val="en-GB" w:eastAsia="de-DE"/>
        </w:rPr>
        <w:t>auto</w:t>
      </w:r>
      <w:r w:rsidRPr="00D71C6F">
        <w:rPr>
          <w:rFonts w:eastAsia="Calibri" w:cs="Calibri" w:hint="eastAsia"/>
          <w:sz w:val="22"/>
          <w:szCs w:val="22"/>
          <w:lang w:val="en-GB" w:eastAsia="de-DE"/>
        </w:rPr>
        <w:t>-</w:t>
      </w:r>
      <w:r w:rsidRPr="00D71C6F">
        <w:rPr>
          <w:rFonts w:eastAsia="Calibri" w:cs="Calibri"/>
          <w:sz w:val="22"/>
          <w:szCs w:val="22"/>
          <w:lang w:val="en-GB" w:eastAsia="de-DE"/>
        </w:rPr>
        <w:t>correlation and cross-correlation of SS</w:t>
      </w:r>
      <w:r w:rsidRPr="00D71C6F">
        <w:rPr>
          <w:rFonts w:eastAsia="Calibri" w:cs="Calibri" w:hint="eastAsia"/>
          <w:sz w:val="22"/>
          <w:szCs w:val="22"/>
          <w:lang w:val="en-GB" w:eastAsia="de-DE"/>
        </w:rPr>
        <w:t>2</w:t>
      </w:r>
      <w:r w:rsidRPr="00D71C6F">
        <w:rPr>
          <w:rFonts w:eastAsia="Calibri" w:cs="Calibri"/>
          <w:sz w:val="22"/>
          <w:szCs w:val="22"/>
          <w:lang w:val="en-GB" w:eastAsia="de-DE"/>
        </w:rPr>
        <w:t xml:space="preserve"> and SS</w:t>
      </w:r>
      <w:r w:rsidRPr="00D71C6F">
        <w:rPr>
          <w:rFonts w:eastAsia="Calibri" w:cs="Calibri" w:hint="eastAsia"/>
          <w:sz w:val="22"/>
          <w:szCs w:val="22"/>
          <w:lang w:val="en-GB" w:eastAsia="de-DE"/>
        </w:rPr>
        <w:t>3, and</w:t>
      </w:r>
      <w:r w:rsidRPr="00D71C6F">
        <w:rPr>
          <w:rFonts w:eastAsia="Calibri" w:cs="Calibri"/>
          <w:sz w:val="22"/>
          <w:szCs w:val="22"/>
          <w:lang w:val="en-GB" w:eastAsia="de-DE"/>
        </w:rPr>
        <w:t xml:space="preserve"> the cross-correlation between SS0, SS1 and SS</w:t>
      </w:r>
      <w:r w:rsidRPr="00D71C6F">
        <w:rPr>
          <w:rFonts w:eastAsia="Calibri" w:cs="Calibri" w:hint="eastAsia"/>
          <w:sz w:val="22"/>
          <w:szCs w:val="22"/>
          <w:lang w:val="en-GB" w:eastAsia="de-DE"/>
        </w:rPr>
        <w:t>2</w:t>
      </w:r>
      <w:r w:rsidRPr="00D71C6F">
        <w:rPr>
          <w:rFonts w:eastAsia="Calibri" w:cs="Calibri"/>
          <w:sz w:val="22"/>
          <w:szCs w:val="22"/>
          <w:lang w:val="en-GB" w:eastAsia="de-DE"/>
        </w:rPr>
        <w:t xml:space="preserve"> and SS</w:t>
      </w:r>
      <w:r w:rsidRPr="00D71C6F">
        <w:rPr>
          <w:rFonts w:eastAsia="Calibri" w:cs="Calibri" w:hint="eastAsia"/>
          <w:sz w:val="22"/>
          <w:szCs w:val="22"/>
          <w:lang w:val="en-GB" w:eastAsia="de-DE"/>
        </w:rPr>
        <w:t>3</w:t>
      </w:r>
      <w:r w:rsidRPr="00D71C6F">
        <w:rPr>
          <w:rFonts w:eastAsia="Calibri" w:cs="Calibri"/>
          <w:sz w:val="22"/>
          <w:szCs w:val="22"/>
          <w:lang w:val="en-GB" w:eastAsia="de-DE"/>
        </w:rPr>
        <w:t xml:space="preserve"> in the G1139 standard </w:t>
      </w:r>
      <w:r w:rsidRPr="00D71C6F">
        <w:rPr>
          <w:rFonts w:eastAsia="Calibri" w:cs="Calibri" w:hint="eastAsia"/>
          <w:sz w:val="22"/>
          <w:szCs w:val="22"/>
          <w:lang w:val="en-GB" w:eastAsia="de-DE"/>
        </w:rPr>
        <w:t>are shown in the figures below</w:t>
      </w:r>
      <w:r w:rsidRPr="00D71C6F">
        <w:rPr>
          <w:rFonts w:eastAsia="Calibri" w:cs="Calibri"/>
          <w:sz w:val="22"/>
          <w:szCs w:val="22"/>
          <w:lang w:val="en-GB" w:eastAsia="de-DE"/>
        </w:rPr>
        <w:t xml:space="preserve">. </w:t>
      </w:r>
      <w:r w:rsidRPr="00D71C6F">
        <w:rPr>
          <w:rFonts w:eastAsia="Calibri" w:cs="Calibri" w:hint="eastAsia"/>
          <w:sz w:val="22"/>
          <w:szCs w:val="22"/>
          <w:lang w:val="en-GB" w:eastAsia="de-DE"/>
        </w:rPr>
        <w:t xml:space="preserve">Result shows </w:t>
      </w:r>
      <w:r w:rsidRPr="00D71C6F">
        <w:rPr>
          <w:rFonts w:eastAsia="Calibri" w:cs="Calibri"/>
          <w:sz w:val="22"/>
          <w:szCs w:val="22"/>
          <w:lang w:val="en-GB" w:eastAsia="de-DE"/>
        </w:rPr>
        <w:t>that the four Gold sequences</w:t>
      </w:r>
      <w:r w:rsidRPr="00D71C6F">
        <w:rPr>
          <w:rFonts w:eastAsia="Calibri" w:cs="Calibri" w:hint="eastAsia"/>
          <w:sz w:val="22"/>
          <w:szCs w:val="22"/>
          <w:lang w:val="en-GB" w:eastAsia="de-DE"/>
        </w:rPr>
        <w:t xml:space="preserve"> have</w:t>
      </w:r>
      <w:r w:rsidRPr="00D71C6F">
        <w:rPr>
          <w:rFonts w:eastAsia="Calibri" w:cs="Calibri"/>
          <w:sz w:val="22"/>
          <w:szCs w:val="22"/>
          <w:lang w:val="en-GB" w:eastAsia="de-DE"/>
        </w:rPr>
        <w:t xml:space="preserve"> </w:t>
      </w:r>
      <w:r w:rsidRPr="00D71C6F">
        <w:rPr>
          <w:rFonts w:eastAsia="Calibri" w:cs="Calibri" w:hint="eastAsia"/>
          <w:sz w:val="22"/>
          <w:szCs w:val="22"/>
          <w:lang w:val="en-GB" w:eastAsia="de-DE"/>
        </w:rPr>
        <w:t xml:space="preserve">good </w:t>
      </w:r>
      <w:r w:rsidRPr="00D71C6F">
        <w:rPr>
          <w:rFonts w:eastAsia="Calibri" w:cs="Calibri"/>
          <w:sz w:val="22"/>
          <w:szCs w:val="22"/>
          <w:lang w:val="en-GB" w:eastAsia="de-DE"/>
        </w:rPr>
        <w:t xml:space="preserve">cross-correlation performance and </w:t>
      </w:r>
      <w:r w:rsidRPr="00D71C6F">
        <w:rPr>
          <w:rFonts w:eastAsia="Calibri" w:cs="Calibri" w:hint="eastAsia"/>
          <w:sz w:val="22"/>
          <w:szCs w:val="22"/>
          <w:lang w:val="en-GB" w:eastAsia="de-DE"/>
        </w:rPr>
        <w:t xml:space="preserve">can </w:t>
      </w:r>
      <w:r w:rsidRPr="00D71C6F">
        <w:rPr>
          <w:rFonts w:eastAsia="Calibri" w:cs="Calibri"/>
          <w:sz w:val="22"/>
          <w:szCs w:val="22"/>
          <w:lang w:val="en-GB" w:eastAsia="de-DE"/>
        </w:rPr>
        <w:t>be used in VDE spread spectrum</w:t>
      </w:r>
      <w:r w:rsidRPr="00D71C6F">
        <w:rPr>
          <w:rFonts w:eastAsia="Calibri" w:cs="Calibri" w:hint="eastAsia"/>
          <w:sz w:val="22"/>
          <w:szCs w:val="22"/>
          <w:lang w:val="en-GB" w:eastAsia="de-DE"/>
        </w:rPr>
        <w:t>.</w:t>
      </w:r>
    </w:p>
    <w:p w14:paraId="60116257" w14:textId="77777777" w:rsidR="007D0E58" w:rsidRDefault="007D0E58">
      <w:pPr>
        <w:rPr>
          <w:rFonts w:hint="eastAsia"/>
          <w:lang w:val="en-US" w:eastAsia="zh-CN"/>
        </w:rPr>
      </w:pPr>
    </w:p>
    <w:p w14:paraId="15F69127" w14:textId="77777777" w:rsidR="007D0E58" w:rsidRDefault="007D0E58">
      <w:pPr>
        <w:pStyle w:val="Table"/>
      </w:pPr>
      <w:r>
        <w:rPr>
          <w:rFonts w:hint="eastAsia"/>
          <w:lang w:val="en-US" w:eastAsia="zh-CN"/>
        </w:rPr>
        <w:t>Two new Gold sequences</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9610"/>
      </w:tblGrid>
      <w:tr w:rsidR="007D0E58" w14:paraId="765B2427" w14:textId="77777777">
        <w:trPr>
          <w:cantSplit/>
          <w:tblHeader/>
        </w:trPr>
        <w:tc>
          <w:tcPr>
            <w:tcW w:w="737" w:type="dxa"/>
            <w:tcBorders>
              <w:top w:val="single" w:sz="4" w:space="0" w:color="auto"/>
              <w:left w:val="single" w:sz="4" w:space="0" w:color="auto"/>
              <w:bottom w:val="single" w:sz="4" w:space="0" w:color="auto"/>
              <w:right w:val="single" w:sz="4" w:space="0" w:color="auto"/>
            </w:tcBorders>
            <w:shd w:val="clear" w:color="auto" w:fill="4F81BD"/>
            <w:vAlign w:val="center"/>
          </w:tcPr>
          <w:p w14:paraId="2F2B4E13" w14:textId="77777777" w:rsidR="007D0E58" w:rsidRDefault="007D0E58">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color w:val="FFFFFF"/>
                <w:sz w:val="20"/>
                <w:szCs w:val="20"/>
              </w:rPr>
            </w:pPr>
            <w:r>
              <w:rPr>
                <w:b/>
                <w:color w:val="FFFFFF"/>
                <w:sz w:val="20"/>
                <w:szCs w:val="20"/>
              </w:rPr>
              <w:t>Name</w:t>
            </w:r>
          </w:p>
        </w:tc>
        <w:tc>
          <w:tcPr>
            <w:tcW w:w="9610" w:type="dxa"/>
            <w:tcBorders>
              <w:top w:val="single" w:sz="4" w:space="0" w:color="auto"/>
              <w:left w:val="single" w:sz="4" w:space="0" w:color="auto"/>
              <w:bottom w:val="single" w:sz="4" w:space="0" w:color="auto"/>
              <w:right w:val="single" w:sz="4" w:space="0" w:color="auto"/>
            </w:tcBorders>
            <w:shd w:val="clear" w:color="auto" w:fill="4F81BD"/>
            <w:vAlign w:val="center"/>
          </w:tcPr>
          <w:p w14:paraId="2B5EFEA1" w14:textId="77777777" w:rsidR="007D0E58" w:rsidRDefault="007D0E58">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color w:val="FFFFFF"/>
                <w:sz w:val="20"/>
                <w:szCs w:val="20"/>
              </w:rPr>
            </w:pPr>
            <w:r>
              <w:rPr>
                <w:b/>
                <w:color w:val="FFFFFF"/>
                <w:sz w:val="20"/>
                <w:szCs w:val="20"/>
              </w:rPr>
              <w:t>Spreading Sequence</w:t>
            </w:r>
          </w:p>
        </w:tc>
      </w:tr>
      <w:tr w:rsidR="007D0E58" w14:paraId="0D6310BF" w14:textId="77777777">
        <w:trPr>
          <w:cantSplit/>
          <w:tblHeader/>
        </w:trPr>
        <w:tc>
          <w:tcPr>
            <w:tcW w:w="737" w:type="dxa"/>
            <w:tcBorders>
              <w:top w:val="single" w:sz="4" w:space="0" w:color="auto"/>
              <w:left w:val="single" w:sz="4" w:space="0" w:color="auto"/>
              <w:bottom w:val="single" w:sz="4" w:space="0" w:color="auto"/>
              <w:right w:val="single" w:sz="4" w:space="0" w:color="auto"/>
            </w:tcBorders>
            <w:vAlign w:val="center"/>
          </w:tcPr>
          <w:p w14:paraId="2186D8D1" w14:textId="77777777" w:rsidR="007D0E58" w:rsidRDefault="007D0E58">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hint="eastAsia"/>
                <w:sz w:val="20"/>
                <w:szCs w:val="20"/>
                <w:lang w:eastAsia="zh-CN"/>
              </w:rPr>
            </w:pPr>
            <w:r>
              <w:rPr>
                <w:sz w:val="20"/>
                <w:szCs w:val="20"/>
              </w:rPr>
              <w:t>SS</w:t>
            </w:r>
            <w:r>
              <w:rPr>
                <w:rFonts w:hint="eastAsia"/>
                <w:sz w:val="20"/>
                <w:szCs w:val="20"/>
                <w:lang w:eastAsia="zh-CN"/>
              </w:rPr>
              <w:t>2</w:t>
            </w:r>
          </w:p>
        </w:tc>
        <w:tc>
          <w:tcPr>
            <w:tcW w:w="9610" w:type="dxa"/>
            <w:tcBorders>
              <w:top w:val="single" w:sz="4" w:space="0" w:color="auto"/>
              <w:left w:val="single" w:sz="4" w:space="0" w:color="auto"/>
              <w:bottom w:val="single" w:sz="4" w:space="0" w:color="auto"/>
              <w:right w:val="single" w:sz="4" w:space="0" w:color="auto"/>
            </w:tcBorders>
          </w:tcPr>
          <w:p w14:paraId="4D388C16" w14:textId="77777777" w:rsidR="007D0E58" w:rsidRDefault="007D0E58">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ascii="Courier New" w:hAnsi="Courier New" w:cs="Courier New"/>
                <w:sz w:val="16"/>
                <w:szCs w:val="16"/>
              </w:rPr>
            </w:pPr>
            <w:r>
              <w:rPr>
                <w:rFonts w:ascii="Courier New" w:hAnsi="Courier New" w:cs="Courier New"/>
                <w:sz w:val="16"/>
                <w:szCs w:val="16"/>
              </w:rPr>
              <w:t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w:t>
            </w:r>
          </w:p>
        </w:tc>
      </w:tr>
      <w:tr w:rsidR="007D0E58" w14:paraId="016C051D" w14:textId="77777777">
        <w:trPr>
          <w:cantSplit/>
          <w:tblHeader/>
        </w:trPr>
        <w:tc>
          <w:tcPr>
            <w:tcW w:w="737" w:type="dxa"/>
            <w:tcBorders>
              <w:top w:val="single" w:sz="4" w:space="0" w:color="auto"/>
              <w:left w:val="single" w:sz="4" w:space="0" w:color="auto"/>
              <w:bottom w:val="single" w:sz="4" w:space="0" w:color="auto"/>
              <w:right w:val="single" w:sz="4" w:space="0" w:color="auto"/>
            </w:tcBorders>
            <w:vAlign w:val="center"/>
          </w:tcPr>
          <w:p w14:paraId="2C862051" w14:textId="77777777" w:rsidR="007D0E58" w:rsidRDefault="007D0E58">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hint="eastAsia"/>
                <w:sz w:val="20"/>
                <w:szCs w:val="20"/>
                <w:lang w:eastAsia="zh-CN"/>
              </w:rPr>
            </w:pPr>
            <w:r>
              <w:rPr>
                <w:sz w:val="20"/>
                <w:szCs w:val="20"/>
              </w:rPr>
              <w:lastRenderedPageBreak/>
              <w:t>SS</w:t>
            </w:r>
            <w:r>
              <w:rPr>
                <w:rFonts w:hint="eastAsia"/>
                <w:sz w:val="20"/>
                <w:szCs w:val="20"/>
                <w:lang w:eastAsia="zh-CN"/>
              </w:rPr>
              <w:t>3</w:t>
            </w:r>
          </w:p>
        </w:tc>
        <w:tc>
          <w:tcPr>
            <w:tcW w:w="9610" w:type="dxa"/>
            <w:tcBorders>
              <w:top w:val="single" w:sz="4" w:space="0" w:color="auto"/>
              <w:left w:val="single" w:sz="4" w:space="0" w:color="auto"/>
              <w:bottom w:val="single" w:sz="4" w:space="0" w:color="auto"/>
              <w:right w:val="single" w:sz="4" w:space="0" w:color="auto"/>
            </w:tcBorders>
          </w:tcPr>
          <w:p w14:paraId="30928E5B" w14:textId="77777777" w:rsidR="007D0E58" w:rsidRDefault="007D0E58">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ascii="Courier New" w:hAnsi="Courier New" w:cs="Courier New"/>
                <w:sz w:val="16"/>
                <w:szCs w:val="16"/>
              </w:rPr>
            </w:pPr>
            <w:r>
              <w:rPr>
                <w:rFonts w:ascii="Courier New" w:hAnsi="Courier New" w:cs="Courier New"/>
                <w:sz w:val="16"/>
                <w:szCs w:val="16"/>
              </w:rPr>
              <w:t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w:t>
            </w:r>
          </w:p>
        </w:tc>
      </w:tr>
    </w:tbl>
    <w:p w14:paraId="280CEB06" w14:textId="77777777" w:rsidR="007D0E58" w:rsidRDefault="007D0E58">
      <w:pPr>
        <w:pStyle w:val="BodyText1"/>
        <w:rPr>
          <w:rFonts w:hint="eastAsia"/>
          <w:b/>
          <w:color w:val="0070C0"/>
          <w:sz w:val="24"/>
          <w:szCs w:val="24"/>
          <w:lang w:eastAsia="zh-CN"/>
        </w:rPr>
      </w:pPr>
    </w:p>
    <w:p w14:paraId="12A11595" w14:textId="77777777" w:rsidR="007D0E58" w:rsidRPr="00D71C6F" w:rsidRDefault="007D0E58">
      <w:pPr>
        <w:pStyle w:val="BodyText2"/>
        <w:rPr>
          <w:rFonts w:eastAsia="Calibri" w:cs="Calibri" w:hint="eastAsia"/>
          <w:sz w:val="22"/>
          <w:szCs w:val="22"/>
          <w:lang w:val="en-GB" w:eastAsia="de-DE"/>
        </w:rPr>
      </w:pPr>
      <w:r w:rsidRPr="00D71C6F">
        <w:rPr>
          <w:rFonts w:eastAsia="Calibri" w:cs="Calibri" w:hint="eastAsia"/>
          <w:sz w:val="22"/>
          <w:szCs w:val="22"/>
          <w:lang w:val="en-GB" w:eastAsia="de-DE"/>
        </w:rPr>
        <w:t>The auto-correlation and cross-correlation of SS2 and SS3 are shown as follows:</w:t>
      </w:r>
    </w:p>
    <w:p w14:paraId="48C5B049" w14:textId="619EE28A" w:rsidR="007D0E58" w:rsidRDefault="008D6D9A">
      <w:pPr>
        <w:pStyle w:val="BodyText1"/>
        <w:keepNext/>
        <w:jc w:val="center"/>
      </w:pPr>
      <w:r>
        <w:rPr>
          <w:noProof/>
        </w:rPr>
        <w:drawing>
          <wp:inline distT="0" distB="0" distL="0" distR="0" wp14:anchorId="4AB401A5" wp14:editId="4D917E16">
            <wp:extent cx="2876550" cy="215900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0" cy="2159000"/>
                    </a:xfrm>
                    <a:prstGeom prst="rect">
                      <a:avLst/>
                    </a:prstGeom>
                    <a:noFill/>
                    <a:ln>
                      <a:noFill/>
                    </a:ln>
                  </pic:spPr>
                </pic:pic>
              </a:graphicData>
            </a:graphic>
          </wp:inline>
        </w:drawing>
      </w:r>
    </w:p>
    <w:p w14:paraId="6308B6B9" w14:textId="77777777" w:rsidR="007D0E58" w:rsidRDefault="007D0E58">
      <w:pPr>
        <w:pStyle w:val="Figure"/>
        <w:rPr>
          <w:rFonts w:hint="eastAsia"/>
          <w:lang w:eastAsia="zh-CN"/>
        </w:rPr>
      </w:pPr>
      <w:r>
        <w:rPr>
          <w:rFonts w:hint="eastAsia"/>
          <w:lang w:eastAsia="zh-CN"/>
        </w:rPr>
        <w:t>Auto</w:t>
      </w:r>
      <w:r>
        <w:rPr>
          <w:rFonts w:hint="eastAsia"/>
          <w:lang w:val="en-US" w:eastAsia="zh-CN"/>
        </w:rPr>
        <w:t>-</w:t>
      </w:r>
      <w:r>
        <w:rPr>
          <w:rFonts w:hint="eastAsia"/>
          <w:lang w:eastAsia="zh-CN"/>
        </w:rPr>
        <w:t xml:space="preserve">correlation </w:t>
      </w:r>
      <w:r>
        <w:rPr>
          <w:rFonts w:hint="eastAsia"/>
          <w:lang w:val="en-US" w:eastAsia="zh-CN"/>
        </w:rPr>
        <w:t xml:space="preserve">and cross-correlation </w:t>
      </w:r>
      <w:r>
        <w:rPr>
          <w:rFonts w:hint="eastAsia"/>
          <w:lang w:eastAsia="zh-CN"/>
        </w:rPr>
        <w:t>of SS2 and SS3</w:t>
      </w:r>
    </w:p>
    <w:p w14:paraId="6056C367" w14:textId="63FBC876" w:rsidR="007D0E58" w:rsidRDefault="008D6D9A">
      <w:pPr>
        <w:pStyle w:val="BodyText1"/>
        <w:keepNext/>
        <w:jc w:val="center"/>
      </w:pPr>
      <w:r>
        <w:rPr>
          <w:noProof/>
        </w:rPr>
        <w:drawing>
          <wp:inline distT="0" distB="0" distL="0" distR="0" wp14:anchorId="76B0065B" wp14:editId="09AA43E8">
            <wp:extent cx="2876550" cy="215900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2159000"/>
                    </a:xfrm>
                    <a:prstGeom prst="rect">
                      <a:avLst/>
                    </a:prstGeom>
                    <a:noFill/>
                    <a:ln>
                      <a:noFill/>
                    </a:ln>
                  </pic:spPr>
                </pic:pic>
              </a:graphicData>
            </a:graphic>
          </wp:inline>
        </w:drawing>
      </w:r>
    </w:p>
    <w:p w14:paraId="7B932B58" w14:textId="77777777" w:rsidR="007D0E58" w:rsidRDefault="007D0E58">
      <w:pPr>
        <w:pStyle w:val="Figure"/>
        <w:rPr>
          <w:rFonts w:hint="eastAsia"/>
          <w:lang w:eastAsia="zh-CN"/>
        </w:rPr>
      </w:pPr>
      <w:r>
        <w:rPr>
          <w:rFonts w:hint="eastAsia"/>
          <w:lang w:val="en-US" w:eastAsia="zh-CN"/>
        </w:rPr>
        <w:t>c</w:t>
      </w:r>
      <w:r>
        <w:rPr>
          <w:rFonts w:hint="eastAsia"/>
          <w:lang w:eastAsia="zh-CN"/>
        </w:rPr>
        <w:t>ross</w:t>
      </w:r>
      <w:r>
        <w:rPr>
          <w:rFonts w:hint="eastAsia"/>
          <w:lang w:val="en-US" w:eastAsia="zh-CN"/>
        </w:rPr>
        <w:t>-</w:t>
      </w:r>
      <w:r>
        <w:rPr>
          <w:rFonts w:hint="eastAsia"/>
          <w:lang w:eastAsia="zh-CN"/>
        </w:rPr>
        <w:t>correlation of SS0 with SS2 and SS0 with SS3</w:t>
      </w:r>
    </w:p>
    <w:p w14:paraId="57F2C282" w14:textId="77777777" w:rsidR="007D0E58" w:rsidRDefault="007D0E58">
      <w:pPr>
        <w:pStyle w:val="BodyText1"/>
        <w:jc w:val="center"/>
        <w:rPr>
          <w:rFonts w:hint="eastAsia"/>
          <w:b/>
          <w:color w:val="0070C0"/>
          <w:sz w:val="24"/>
          <w:szCs w:val="24"/>
          <w:lang w:val="en-US" w:eastAsia="zh-CN"/>
        </w:rPr>
      </w:pPr>
    </w:p>
    <w:p w14:paraId="171CD2AA" w14:textId="3E588A78" w:rsidR="007D0E58" w:rsidRDefault="008D6D9A">
      <w:pPr>
        <w:pStyle w:val="BodyText1"/>
        <w:keepNext/>
        <w:jc w:val="center"/>
      </w:pPr>
      <w:r>
        <w:rPr>
          <w:noProof/>
        </w:rPr>
        <w:lastRenderedPageBreak/>
        <w:drawing>
          <wp:inline distT="0" distB="0" distL="0" distR="0" wp14:anchorId="59F0D515" wp14:editId="7605248F">
            <wp:extent cx="2876550" cy="215900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2159000"/>
                    </a:xfrm>
                    <a:prstGeom prst="rect">
                      <a:avLst/>
                    </a:prstGeom>
                    <a:noFill/>
                    <a:ln>
                      <a:noFill/>
                    </a:ln>
                  </pic:spPr>
                </pic:pic>
              </a:graphicData>
            </a:graphic>
          </wp:inline>
        </w:drawing>
      </w:r>
    </w:p>
    <w:p w14:paraId="47CA8AA4" w14:textId="77777777" w:rsidR="007D0E58" w:rsidRDefault="007D0E58">
      <w:pPr>
        <w:pStyle w:val="Figure"/>
        <w:rPr>
          <w:rFonts w:hint="eastAsia"/>
          <w:lang w:eastAsia="zh-CN"/>
        </w:rPr>
      </w:pPr>
      <w:r>
        <w:rPr>
          <w:rFonts w:hint="eastAsia"/>
          <w:lang w:val="en-US" w:eastAsia="zh-CN"/>
        </w:rPr>
        <w:t>C</w:t>
      </w:r>
      <w:r>
        <w:rPr>
          <w:rFonts w:hint="eastAsia"/>
          <w:lang w:eastAsia="zh-CN"/>
        </w:rPr>
        <w:t>ross</w:t>
      </w:r>
      <w:r>
        <w:rPr>
          <w:rFonts w:hint="eastAsia"/>
          <w:lang w:val="en-US" w:eastAsia="zh-CN"/>
        </w:rPr>
        <w:t>-</w:t>
      </w:r>
      <w:r>
        <w:rPr>
          <w:rFonts w:hint="eastAsia"/>
          <w:lang w:eastAsia="zh-CN"/>
        </w:rPr>
        <w:t>correlation of SS1 with SS2 and SS1 with SS3</w:t>
      </w:r>
    </w:p>
    <w:p w14:paraId="403588F9" w14:textId="77777777" w:rsidR="007D0E58" w:rsidRDefault="007D0E58">
      <w:pPr>
        <w:rPr>
          <w:rFonts w:hint="eastAsia"/>
          <w:lang w:eastAsia="zh-CN"/>
        </w:rPr>
      </w:pPr>
    </w:p>
    <w:p w14:paraId="60D498AA" w14:textId="77777777" w:rsidR="007D0E58" w:rsidRDefault="007D0E58">
      <w:pPr>
        <w:pStyle w:val="Heading2"/>
        <w:numPr>
          <w:ilvl w:val="1"/>
          <w:numId w:val="0"/>
        </w:numPr>
        <w:tabs>
          <w:tab w:val="left" w:pos="567"/>
          <w:tab w:val="left" w:pos="851"/>
        </w:tabs>
        <w:rPr>
          <w:rFonts w:hint="eastAsia"/>
          <w:lang w:val="en-US" w:eastAsia="zh-CN"/>
        </w:rPr>
      </w:pPr>
      <w:r>
        <w:rPr>
          <w:rFonts w:hint="eastAsia"/>
          <w:lang w:val="en-US" w:eastAsia="zh-CN"/>
        </w:rPr>
        <w:t>3.11 Resource Request</w:t>
      </w:r>
    </w:p>
    <w:p w14:paraId="56F1944A" w14:textId="77777777" w:rsidR="007D0E58" w:rsidRPr="00D71C6F" w:rsidRDefault="007D0E58">
      <w:pPr>
        <w:pStyle w:val="BodyText2"/>
        <w:rPr>
          <w:rFonts w:eastAsia="Calibri" w:cs="Calibri"/>
          <w:sz w:val="22"/>
          <w:szCs w:val="22"/>
          <w:lang w:val="en-GB" w:eastAsia="de-DE"/>
        </w:rPr>
      </w:pPr>
      <w:r w:rsidRPr="00D71C6F">
        <w:rPr>
          <w:rFonts w:eastAsia="Calibri" w:cs="Calibri"/>
          <w:sz w:val="22"/>
          <w:szCs w:val="22"/>
          <w:lang w:val="en-GB" w:eastAsia="de-DE"/>
        </w:rPr>
        <w:t>Referring to</w:t>
      </w:r>
      <w:r w:rsidRPr="00D71C6F">
        <w:rPr>
          <w:rFonts w:eastAsia="Calibri" w:cs="Calibri" w:hint="eastAsia"/>
          <w:sz w:val="22"/>
          <w:szCs w:val="22"/>
          <w:lang w:val="en-GB" w:eastAsia="de-DE"/>
        </w:rPr>
        <w:t xml:space="preserve"> D 3.10.5 Resource Request, detailed revisions are shown below</w:t>
      </w:r>
      <w:r w:rsidRPr="00D71C6F">
        <w:rPr>
          <w:rFonts w:ascii="MS Gothic" w:eastAsia="MS Gothic" w:hAnsi="MS Gothic" w:cs="MS Gothic" w:hint="eastAsia"/>
          <w:sz w:val="22"/>
          <w:szCs w:val="22"/>
          <w:lang w:val="en-GB" w:eastAsia="de-DE"/>
        </w:rPr>
        <w:t>：</w:t>
      </w:r>
    </w:p>
    <w:p w14:paraId="0CD2AF41" w14:textId="77777777" w:rsidR="007D0E58" w:rsidRDefault="007D0E58">
      <w:pPr>
        <w:pStyle w:val="BodyText1"/>
        <w:rPr>
          <w:rFonts w:hint="eastAsia"/>
          <w:lang w:eastAsia="zh-CN"/>
        </w:rPr>
      </w:pPr>
    </w:p>
    <w:p w14:paraId="099A1853" w14:textId="77777777" w:rsidR="007D0E58" w:rsidRDefault="007D0E58">
      <w:pPr>
        <w:pStyle w:val="Table"/>
      </w:pPr>
      <w:bookmarkStart w:id="11" w:name="_Toc35546171"/>
      <w:r>
        <w:t xml:space="preserve"> Resource Request</w:t>
      </w:r>
      <w:bookmarkEnd w:id="11"/>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722"/>
        <w:gridCol w:w="851"/>
        <w:gridCol w:w="1701"/>
        <w:gridCol w:w="4808"/>
      </w:tblGrid>
      <w:tr w:rsidR="007D0E58" w14:paraId="06521867" w14:textId="77777777">
        <w:trPr>
          <w:jc w:val="center"/>
        </w:trPr>
        <w:tc>
          <w:tcPr>
            <w:tcW w:w="988" w:type="dxa"/>
            <w:shd w:val="clear" w:color="auto" w:fill="00558C"/>
          </w:tcPr>
          <w:p w14:paraId="77A3D51B" w14:textId="77777777" w:rsidR="007D0E58" w:rsidRDefault="007D0E58">
            <w:pPr>
              <w:pStyle w:val="Tablehead"/>
              <w:keepLines/>
              <w:spacing w:after="0"/>
              <w:rPr>
                <w:color w:val="FFFFFF"/>
                <w:lang w:val="en-US"/>
              </w:rPr>
            </w:pPr>
            <w:r>
              <w:rPr>
                <w:color w:val="FFFFFF"/>
                <w:lang w:val="en-US"/>
              </w:rPr>
              <w:t>Field no</w:t>
            </w:r>
          </w:p>
        </w:tc>
        <w:tc>
          <w:tcPr>
            <w:tcW w:w="722" w:type="dxa"/>
            <w:shd w:val="clear" w:color="auto" w:fill="00558C"/>
          </w:tcPr>
          <w:p w14:paraId="63336C69" w14:textId="77777777" w:rsidR="007D0E58" w:rsidRDefault="007D0E58">
            <w:pPr>
              <w:pStyle w:val="Tablehead"/>
              <w:keepLines/>
              <w:spacing w:after="0"/>
              <w:rPr>
                <w:color w:val="FFFFFF"/>
                <w:lang w:val="en-US"/>
              </w:rPr>
            </w:pPr>
            <w:r>
              <w:rPr>
                <w:color w:val="FFFFFF"/>
                <w:lang w:val="en-US"/>
              </w:rPr>
              <w:t>Value (Dec)</w:t>
            </w:r>
          </w:p>
        </w:tc>
        <w:tc>
          <w:tcPr>
            <w:tcW w:w="851" w:type="dxa"/>
            <w:shd w:val="clear" w:color="auto" w:fill="00558C"/>
          </w:tcPr>
          <w:p w14:paraId="46D2DEDF" w14:textId="77777777" w:rsidR="007D0E58" w:rsidRDefault="007D0E58">
            <w:pPr>
              <w:pStyle w:val="Tablehead"/>
              <w:keepLines/>
              <w:spacing w:after="0"/>
              <w:rPr>
                <w:color w:val="FFFFFF"/>
                <w:lang w:val="en-US"/>
              </w:rPr>
            </w:pPr>
            <w:r>
              <w:rPr>
                <w:color w:val="FFFFFF"/>
                <w:lang w:val="en-US"/>
              </w:rPr>
              <w:t>Size (Bytes)</w:t>
            </w:r>
          </w:p>
        </w:tc>
        <w:tc>
          <w:tcPr>
            <w:tcW w:w="1701" w:type="dxa"/>
            <w:shd w:val="clear" w:color="auto" w:fill="00558C"/>
          </w:tcPr>
          <w:p w14:paraId="22BCEBFA" w14:textId="77777777" w:rsidR="007D0E58" w:rsidRDefault="007D0E58">
            <w:pPr>
              <w:pStyle w:val="Tablehead"/>
              <w:keepLines/>
              <w:spacing w:after="0"/>
              <w:rPr>
                <w:color w:val="FFFFFF"/>
                <w:lang w:val="en-US"/>
              </w:rPr>
            </w:pPr>
            <w:r>
              <w:rPr>
                <w:color w:val="FFFFFF"/>
                <w:lang w:val="en-US"/>
              </w:rPr>
              <w:t>Function</w:t>
            </w:r>
          </w:p>
        </w:tc>
        <w:tc>
          <w:tcPr>
            <w:tcW w:w="4808" w:type="dxa"/>
            <w:shd w:val="clear" w:color="auto" w:fill="00558C"/>
          </w:tcPr>
          <w:p w14:paraId="44B59CED" w14:textId="77777777" w:rsidR="007D0E58" w:rsidRDefault="007D0E58">
            <w:pPr>
              <w:pStyle w:val="Tablehead"/>
              <w:keepLines/>
              <w:spacing w:after="0"/>
              <w:rPr>
                <w:color w:val="FFFFFF"/>
                <w:lang w:val="en-US"/>
              </w:rPr>
            </w:pPr>
            <w:r>
              <w:rPr>
                <w:color w:val="FFFFFF"/>
                <w:lang w:val="en-US"/>
              </w:rPr>
              <w:t>Content</w:t>
            </w:r>
          </w:p>
        </w:tc>
      </w:tr>
      <w:tr w:rsidR="007D0E58" w14:paraId="263DDE7F" w14:textId="77777777">
        <w:trPr>
          <w:jc w:val="center"/>
        </w:trPr>
        <w:tc>
          <w:tcPr>
            <w:tcW w:w="988" w:type="dxa"/>
          </w:tcPr>
          <w:p w14:paraId="167ED4E7"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722" w:type="dxa"/>
          </w:tcPr>
          <w:p w14:paraId="1ABA5F36"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20</w:t>
            </w:r>
          </w:p>
        </w:tc>
        <w:tc>
          <w:tcPr>
            <w:tcW w:w="851" w:type="dxa"/>
          </w:tcPr>
          <w:p w14:paraId="7AE3646B"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tcPr>
          <w:p w14:paraId="009059DB"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Type</w:t>
            </w:r>
          </w:p>
        </w:tc>
        <w:tc>
          <w:tcPr>
            <w:tcW w:w="4808" w:type="dxa"/>
          </w:tcPr>
          <w:p w14:paraId="3CD3D923" w14:textId="77777777" w:rsidR="007D0E58" w:rsidRPr="007D0E58" w:rsidRDefault="007D0E58">
            <w:pPr>
              <w:pStyle w:val="BodyText2"/>
              <w:spacing w:after="0"/>
              <w:rPr>
                <w:rFonts w:cs="Calibri"/>
                <w:sz w:val="18"/>
                <w:szCs w:val="18"/>
                <w:lang w:val="en-US" w:eastAsia="en-US"/>
              </w:rPr>
            </w:pPr>
          </w:p>
        </w:tc>
      </w:tr>
      <w:tr w:rsidR="007D0E58" w14:paraId="6D7BB8C0" w14:textId="77777777">
        <w:trPr>
          <w:jc w:val="center"/>
        </w:trPr>
        <w:tc>
          <w:tcPr>
            <w:tcW w:w="988" w:type="dxa"/>
          </w:tcPr>
          <w:p w14:paraId="2E8D77B8"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2</w:t>
            </w:r>
          </w:p>
        </w:tc>
        <w:tc>
          <w:tcPr>
            <w:tcW w:w="722" w:type="dxa"/>
          </w:tcPr>
          <w:p w14:paraId="04368F8F" w14:textId="77777777" w:rsidR="007D0E58" w:rsidRPr="007D0E58" w:rsidRDefault="007D0E58">
            <w:pPr>
              <w:pStyle w:val="BodyText2"/>
              <w:spacing w:after="0"/>
              <w:rPr>
                <w:rFonts w:cs="Calibri"/>
                <w:sz w:val="18"/>
                <w:szCs w:val="18"/>
                <w:lang w:val="en-US" w:eastAsia="en-US"/>
              </w:rPr>
            </w:pPr>
          </w:p>
        </w:tc>
        <w:tc>
          <w:tcPr>
            <w:tcW w:w="851" w:type="dxa"/>
          </w:tcPr>
          <w:p w14:paraId="3C2E1FE4"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4</w:t>
            </w:r>
          </w:p>
        </w:tc>
        <w:tc>
          <w:tcPr>
            <w:tcW w:w="1701" w:type="dxa"/>
          </w:tcPr>
          <w:p w14:paraId="508A377B"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Ship Station ID</w:t>
            </w:r>
          </w:p>
        </w:tc>
        <w:tc>
          <w:tcPr>
            <w:tcW w:w="4808" w:type="dxa"/>
          </w:tcPr>
          <w:p w14:paraId="617F58BA"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 xml:space="preserve">The Unique Identifier of station where the message originated from, as described in section </w:t>
            </w:r>
            <w:r w:rsidRPr="007D0E58">
              <w:rPr>
                <w:rFonts w:cs="Calibri"/>
                <w:sz w:val="18"/>
                <w:szCs w:val="18"/>
                <w:lang w:val="en-US" w:eastAsia="en-US"/>
              </w:rPr>
              <w:fldChar w:fldCharType="begin"/>
            </w:r>
            <w:r w:rsidRPr="007D0E58">
              <w:rPr>
                <w:rFonts w:cs="Calibri"/>
                <w:sz w:val="18"/>
                <w:szCs w:val="18"/>
                <w:lang w:val="en-US" w:eastAsia="en-US"/>
              </w:rPr>
              <w:instrText xml:space="preserve"> REF _Ref32230725 \r \h  \* MERGEFORMAT </w:instrText>
            </w:r>
            <w:r w:rsidRPr="007D0E58">
              <w:rPr>
                <w:rFonts w:cs="Calibri"/>
                <w:sz w:val="18"/>
                <w:szCs w:val="18"/>
                <w:lang w:val="en-US" w:eastAsia="en-US"/>
              </w:rPr>
              <w:fldChar w:fldCharType="separate"/>
            </w:r>
            <w:r w:rsidRPr="007D0E58">
              <w:rPr>
                <w:rFonts w:cs="Calibri"/>
                <w:sz w:val="18"/>
                <w:szCs w:val="18"/>
                <w:lang w:val="en-US" w:eastAsia="en-US"/>
              </w:rPr>
              <w:t>1</w:t>
            </w:r>
            <w:r w:rsidRPr="007D0E58">
              <w:rPr>
                <w:rFonts w:cs="Calibri"/>
                <w:sz w:val="18"/>
                <w:szCs w:val="18"/>
                <w:lang w:val="en-US" w:eastAsia="en-US"/>
              </w:rPr>
              <w:fldChar w:fldCharType="end"/>
            </w:r>
          </w:p>
        </w:tc>
      </w:tr>
      <w:tr w:rsidR="007D0E58" w14:paraId="528B3AA3" w14:textId="77777777">
        <w:trPr>
          <w:jc w:val="center"/>
        </w:trPr>
        <w:tc>
          <w:tcPr>
            <w:tcW w:w="988" w:type="dxa"/>
          </w:tcPr>
          <w:p w14:paraId="3E6B8E25"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3</w:t>
            </w:r>
          </w:p>
        </w:tc>
        <w:tc>
          <w:tcPr>
            <w:tcW w:w="722" w:type="dxa"/>
          </w:tcPr>
          <w:p w14:paraId="3F38E69A" w14:textId="77777777" w:rsidR="007D0E58" w:rsidRPr="007D0E58" w:rsidRDefault="007D0E58">
            <w:pPr>
              <w:pStyle w:val="BodyText2"/>
              <w:spacing w:after="0"/>
              <w:rPr>
                <w:rFonts w:cs="Calibri"/>
                <w:sz w:val="18"/>
                <w:szCs w:val="18"/>
                <w:lang w:val="en-US" w:eastAsia="en-US"/>
              </w:rPr>
            </w:pPr>
          </w:p>
        </w:tc>
        <w:tc>
          <w:tcPr>
            <w:tcW w:w="851" w:type="dxa"/>
          </w:tcPr>
          <w:p w14:paraId="04F36E87"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tcPr>
          <w:p w14:paraId="09E3D696"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Satellite ID</w:t>
            </w:r>
          </w:p>
        </w:tc>
        <w:tc>
          <w:tcPr>
            <w:tcW w:w="4808" w:type="dxa"/>
          </w:tcPr>
          <w:p w14:paraId="04ABEC0C"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Destination satellite ID.</w:t>
            </w:r>
          </w:p>
        </w:tc>
      </w:tr>
      <w:tr w:rsidR="007D0E58" w14:paraId="16D85132" w14:textId="77777777">
        <w:trPr>
          <w:jc w:val="center"/>
        </w:trPr>
        <w:tc>
          <w:tcPr>
            <w:tcW w:w="988" w:type="dxa"/>
          </w:tcPr>
          <w:p w14:paraId="4255547C"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4</w:t>
            </w:r>
          </w:p>
        </w:tc>
        <w:tc>
          <w:tcPr>
            <w:tcW w:w="722" w:type="dxa"/>
          </w:tcPr>
          <w:p w14:paraId="5E96E7A5"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0</w:t>
            </w:r>
          </w:p>
        </w:tc>
        <w:tc>
          <w:tcPr>
            <w:tcW w:w="851" w:type="dxa"/>
          </w:tcPr>
          <w:p w14:paraId="5E419389"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tcPr>
          <w:p w14:paraId="14C5CC82"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Priority</w:t>
            </w:r>
          </w:p>
        </w:tc>
        <w:tc>
          <w:tcPr>
            <w:tcW w:w="4808" w:type="dxa"/>
          </w:tcPr>
          <w:p w14:paraId="0343539F"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0: Normal</w:t>
            </w:r>
          </w:p>
          <w:p w14:paraId="48EBBDAC"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255: Pan-pan</w:t>
            </w:r>
          </w:p>
        </w:tc>
      </w:tr>
      <w:tr w:rsidR="007D0E58" w14:paraId="2CC9ADD9" w14:textId="77777777">
        <w:trPr>
          <w:jc w:val="center"/>
        </w:trPr>
        <w:tc>
          <w:tcPr>
            <w:tcW w:w="988" w:type="dxa"/>
          </w:tcPr>
          <w:p w14:paraId="03AFB041"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5</w:t>
            </w:r>
          </w:p>
        </w:tc>
        <w:tc>
          <w:tcPr>
            <w:tcW w:w="722" w:type="dxa"/>
          </w:tcPr>
          <w:p w14:paraId="06094CDD"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851" w:type="dxa"/>
          </w:tcPr>
          <w:p w14:paraId="2DD663F2"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tcPr>
          <w:p w14:paraId="14C51475"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Terminal capabilities</w:t>
            </w:r>
          </w:p>
        </w:tc>
        <w:tc>
          <w:tcPr>
            <w:tcW w:w="4808" w:type="dxa"/>
          </w:tcPr>
          <w:p w14:paraId="67AE824D"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See field 3 in Paging Response Message.</w:t>
            </w:r>
          </w:p>
        </w:tc>
      </w:tr>
      <w:tr w:rsidR="007D0E58" w14:paraId="7C25129C" w14:textId="77777777">
        <w:trPr>
          <w:jc w:val="center"/>
        </w:trPr>
        <w:tc>
          <w:tcPr>
            <w:tcW w:w="988" w:type="dxa"/>
          </w:tcPr>
          <w:p w14:paraId="501F2A8F"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6</w:t>
            </w:r>
          </w:p>
        </w:tc>
        <w:tc>
          <w:tcPr>
            <w:tcW w:w="722" w:type="dxa"/>
          </w:tcPr>
          <w:p w14:paraId="56B089CA" w14:textId="77777777" w:rsidR="007D0E58" w:rsidRPr="007D0E58" w:rsidRDefault="007D0E58">
            <w:pPr>
              <w:pStyle w:val="BodyText2"/>
              <w:spacing w:after="0"/>
              <w:rPr>
                <w:rFonts w:cs="Calibri"/>
                <w:sz w:val="18"/>
                <w:szCs w:val="18"/>
                <w:lang w:val="en-US" w:eastAsia="en-US"/>
              </w:rPr>
            </w:pPr>
          </w:p>
        </w:tc>
        <w:tc>
          <w:tcPr>
            <w:tcW w:w="851" w:type="dxa"/>
          </w:tcPr>
          <w:p w14:paraId="4DA2DC0E"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tcPr>
          <w:p w14:paraId="7BE0DE79"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Downlink ASC CQI</w:t>
            </w:r>
          </w:p>
        </w:tc>
        <w:tc>
          <w:tcPr>
            <w:tcW w:w="4808" w:type="dxa"/>
          </w:tcPr>
          <w:p w14:paraId="7CC3BC8B" w14:textId="77777777" w:rsidR="007D0E58" w:rsidRPr="007D0E58" w:rsidRDefault="007D0E58">
            <w:pPr>
              <w:pStyle w:val="BodyText2"/>
              <w:spacing w:after="0"/>
              <w:rPr>
                <w:rFonts w:cs="Calibri"/>
                <w:sz w:val="18"/>
                <w:szCs w:val="18"/>
                <w:lang w:val="en-US" w:eastAsia="en-US"/>
              </w:rPr>
            </w:pPr>
          </w:p>
        </w:tc>
      </w:tr>
      <w:tr w:rsidR="007D0E58" w14:paraId="02CDA6F8" w14:textId="77777777">
        <w:trPr>
          <w:jc w:val="center"/>
        </w:trPr>
        <w:tc>
          <w:tcPr>
            <w:tcW w:w="988" w:type="dxa"/>
            <w:shd w:val="clear" w:color="auto" w:fill="FFFF00"/>
          </w:tcPr>
          <w:p w14:paraId="3547DD17"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7</w:t>
            </w:r>
          </w:p>
        </w:tc>
        <w:tc>
          <w:tcPr>
            <w:tcW w:w="722" w:type="dxa"/>
            <w:shd w:val="clear" w:color="auto" w:fill="FFFF00"/>
          </w:tcPr>
          <w:p w14:paraId="20F97CEC" w14:textId="77777777" w:rsidR="007D0E58" w:rsidRPr="007D0E58" w:rsidRDefault="007D0E58">
            <w:pPr>
              <w:pStyle w:val="BodyText2"/>
              <w:spacing w:after="0"/>
              <w:rPr>
                <w:rFonts w:cs="Calibri"/>
                <w:sz w:val="18"/>
                <w:szCs w:val="18"/>
                <w:lang w:val="en-US" w:eastAsia="en-US"/>
              </w:rPr>
            </w:pPr>
          </w:p>
        </w:tc>
        <w:tc>
          <w:tcPr>
            <w:tcW w:w="851" w:type="dxa"/>
            <w:shd w:val="clear" w:color="auto" w:fill="FFFF00"/>
          </w:tcPr>
          <w:p w14:paraId="1E3A1ABD" w14:textId="77777777" w:rsidR="007D0E58" w:rsidRPr="007D0E58" w:rsidRDefault="007D0E58">
            <w:pPr>
              <w:pStyle w:val="BodyText2"/>
              <w:spacing w:after="0"/>
              <w:rPr>
                <w:rFonts w:cs="Calibri"/>
                <w:sz w:val="18"/>
                <w:szCs w:val="18"/>
                <w:lang w:val="en-US" w:eastAsia="en-US"/>
              </w:rPr>
            </w:pPr>
            <w:r w:rsidRPr="007D0E58">
              <w:rPr>
                <w:rFonts w:cs="Calibri"/>
                <w:sz w:val="18"/>
                <w:szCs w:val="18"/>
                <w:lang w:val="en-US" w:eastAsia="en-US"/>
              </w:rPr>
              <w:t>1</w:t>
            </w:r>
          </w:p>
        </w:tc>
        <w:tc>
          <w:tcPr>
            <w:tcW w:w="1701" w:type="dxa"/>
            <w:shd w:val="clear" w:color="auto" w:fill="FFFF00"/>
          </w:tcPr>
          <w:p w14:paraId="3620968F" w14:textId="77777777" w:rsidR="007D0E58" w:rsidRPr="007D0E58" w:rsidRDefault="007D0E58">
            <w:pPr>
              <w:pStyle w:val="BodyText2"/>
              <w:spacing w:after="0"/>
              <w:rPr>
                <w:rFonts w:cs="Calibri"/>
                <w:sz w:val="18"/>
                <w:szCs w:val="18"/>
                <w:lang w:val="en-US" w:eastAsia="en-US"/>
              </w:rPr>
            </w:pPr>
            <w:r w:rsidRPr="007D0E58">
              <w:rPr>
                <w:rFonts w:cs="Calibri" w:hint="eastAsia"/>
                <w:sz w:val="18"/>
                <w:szCs w:val="18"/>
                <w:lang w:val="en-US" w:eastAsia="zh-CN"/>
              </w:rPr>
              <w:t>Message size</w:t>
            </w:r>
            <w:r w:rsidRPr="007D0E58">
              <w:rPr>
                <w:rFonts w:cs="Calibri" w:hint="eastAsia"/>
                <w:color w:val="FF0000"/>
                <w:sz w:val="22"/>
                <w:szCs w:val="22"/>
                <w:lang w:val="en-US" w:eastAsia="zh-CN"/>
              </w:rPr>
              <w:t>[1]</w:t>
            </w:r>
          </w:p>
        </w:tc>
        <w:tc>
          <w:tcPr>
            <w:tcW w:w="4808" w:type="dxa"/>
            <w:shd w:val="clear" w:color="auto" w:fill="FFFF00"/>
          </w:tcPr>
          <w:p w14:paraId="1B3CB3E2" w14:textId="77777777" w:rsidR="007D0E58" w:rsidRPr="007D0E58" w:rsidRDefault="007D0E58">
            <w:pPr>
              <w:pStyle w:val="BodyText2"/>
              <w:spacing w:after="0"/>
              <w:rPr>
                <w:rFonts w:cs="Calibri"/>
                <w:sz w:val="18"/>
                <w:szCs w:val="18"/>
                <w:lang w:val="en-US" w:eastAsia="en-US"/>
              </w:rPr>
            </w:pPr>
            <w:r w:rsidRPr="007D0E58">
              <w:rPr>
                <w:rFonts w:cs="Calibri" w:hint="eastAsia"/>
                <w:sz w:val="18"/>
                <w:szCs w:val="18"/>
                <w:lang w:val="en-US" w:eastAsia="zh-CN"/>
              </w:rPr>
              <w:t>the size of  message transmitted in this session .</w:t>
            </w:r>
          </w:p>
        </w:tc>
      </w:tr>
    </w:tbl>
    <w:p w14:paraId="268B1E9C" w14:textId="77777777" w:rsidR="007D0E58" w:rsidRPr="00D71C6F" w:rsidRDefault="007D0E58">
      <w:pPr>
        <w:pStyle w:val="BodyText2"/>
        <w:rPr>
          <w:rFonts w:eastAsia="Calibri" w:cs="Calibri"/>
          <w:sz w:val="22"/>
          <w:szCs w:val="22"/>
          <w:lang w:val="en-GB" w:eastAsia="de-DE"/>
        </w:rPr>
      </w:pPr>
      <w:r w:rsidRPr="00D71C6F">
        <w:rPr>
          <w:rFonts w:eastAsia="Calibri" w:cs="Calibri"/>
          <w:sz w:val="22"/>
          <w:szCs w:val="22"/>
          <w:lang w:val="en-GB" w:eastAsia="de-DE"/>
        </w:rPr>
        <w:t>Note:</w:t>
      </w:r>
    </w:p>
    <w:p w14:paraId="42220816" w14:textId="77777777" w:rsidR="007D0E58" w:rsidRPr="00D71C6F" w:rsidRDefault="007D0E58">
      <w:pPr>
        <w:pStyle w:val="BodyText2"/>
        <w:rPr>
          <w:rFonts w:eastAsia="Calibri" w:cs="Calibri"/>
          <w:sz w:val="22"/>
          <w:szCs w:val="22"/>
          <w:lang w:val="en-GB" w:eastAsia="de-DE"/>
        </w:rPr>
      </w:pPr>
      <w:r w:rsidRPr="00D71C6F">
        <w:rPr>
          <w:rFonts w:eastAsia="Calibri" w:cs="Calibri"/>
          <w:sz w:val="22"/>
          <w:szCs w:val="22"/>
          <w:lang w:val="en-GB" w:eastAsia="de-DE"/>
        </w:rPr>
        <w:t>The message will be transmitted on the RAC by ships during a resource request.</w:t>
      </w:r>
    </w:p>
    <w:tbl>
      <w:tblPr>
        <w:tblW w:w="0" w:type="auto"/>
        <w:tblInd w:w="0" w:type="dxa"/>
        <w:shd w:val="clear" w:color="auto" w:fill="E0E0E0"/>
        <w:tblLayout w:type="fixed"/>
        <w:tblLook w:val="0000" w:firstRow="0" w:lastRow="0" w:firstColumn="0" w:lastColumn="0" w:noHBand="0" w:noVBand="0"/>
      </w:tblPr>
      <w:tblGrid>
        <w:gridCol w:w="9854"/>
      </w:tblGrid>
      <w:tr w:rsidR="007D0E58" w14:paraId="5B256AAB" w14:textId="77777777">
        <w:tc>
          <w:tcPr>
            <w:tcW w:w="9854" w:type="dxa"/>
            <w:shd w:val="clear" w:color="auto" w:fill="E0E0E0"/>
            <w:vAlign w:val="center"/>
          </w:tcPr>
          <w:p w14:paraId="2E9D146D" w14:textId="77777777" w:rsidR="007D0E58" w:rsidRPr="007D0E58" w:rsidRDefault="007D0E58">
            <w:pPr>
              <w:pStyle w:val="BodyText1"/>
              <w:jc w:val="center"/>
              <w:rPr>
                <w:rFonts w:ascii="Arial" w:hAnsi="Arial" w:cs="Calibri" w:hint="eastAsia"/>
                <w:lang w:val="en-US" w:eastAsia="zh-CN"/>
              </w:rPr>
            </w:pPr>
            <w:r>
              <w:rPr>
                <w:rFonts w:ascii="Calibri" w:hAnsi="Calibri" w:cs="Arial" w:hint="eastAsia"/>
                <w:b/>
                <w:bCs/>
                <w:color w:val="3366FF"/>
                <w:kern w:val="28"/>
                <w:sz w:val="32"/>
                <w:szCs w:val="32"/>
                <w:lang w:val="en-US" w:eastAsia="zh-CN"/>
              </w:rPr>
              <w:t>Issue for Resource Request</w:t>
            </w:r>
          </w:p>
        </w:tc>
      </w:tr>
      <w:tr w:rsidR="007D0E58" w14:paraId="76D77A9A" w14:textId="77777777">
        <w:tc>
          <w:tcPr>
            <w:tcW w:w="9854" w:type="dxa"/>
            <w:shd w:val="clear" w:color="auto" w:fill="E0E0E0"/>
            <w:vAlign w:val="center"/>
          </w:tcPr>
          <w:p w14:paraId="457A107E" w14:textId="77777777" w:rsidR="007D0E58" w:rsidRPr="007D0E58" w:rsidRDefault="007D0E58">
            <w:pPr>
              <w:pStyle w:val="BodyText1"/>
              <w:rPr>
                <w:rFonts w:ascii="Arial" w:hAnsi="Arial" w:cs="Calibri" w:hint="eastAsia"/>
                <w:sz w:val="18"/>
                <w:szCs w:val="18"/>
                <w:lang w:val="en-US" w:eastAsia="zh-CN"/>
              </w:rPr>
            </w:pPr>
            <w:r w:rsidRPr="007D0E58">
              <w:rPr>
                <w:rFonts w:ascii="Arial" w:hAnsi="Arial" w:cs="Calibri" w:hint="eastAsia"/>
                <w:color w:val="FF0000"/>
                <w:lang w:val="en-US" w:eastAsia="zh-CN"/>
              </w:rPr>
              <w:t>[1]</w:t>
            </w:r>
            <w:r w:rsidRPr="007D0E58">
              <w:rPr>
                <w:rFonts w:ascii="Arial" w:hAnsi="Arial" w:cs="Calibri" w:hint="eastAsia"/>
                <w:color w:val="FF0000"/>
                <w:sz w:val="18"/>
                <w:szCs w:val="18"/>
                <w:lang w:val="en-US" w:eastAsia="zh-CN"/>
              </w:rPr>
              <w:t xml:space="preserve"> </w:t>
            </w:r>
            <w:r w:rsidRPr="007D0E58">
              <w:rPr>
                <w:rStyle w:val="BodyText858D7CFB-ED40-4347-BF05-701D383B685F"/>
                <w:rFonts w:cs="Calibri" w:hint="eastAsia"/>
                <w:lang w:val="en-US" w:eastAsia="zh-CN"/>
              </w:rPr>
              <w:t>The field of Message size should be added. If the satellite knows the size of message transmitted in this session, it is more efficient to allocate channel resource according to the user data size and it is easier for storage management from the view of engineering application.</w:t>
            </w:r>
          </w:p>
        </w:tc>
      </w:tr>
    </w:tbl>
    <w:p w14:paraId="43875510" w14:textId="77777777" w:rsidR="007D0E58" w:rsidRDefault="007D0E58">
      <w:pPr>
        <w:pStyle w:val="Heading1"/>
        <w:ind w:left="360"/>
      </w:pPr>
      <w:r>
        <w:t>Action requested of the Committee</w:t>
      </w:r>
    </w:p>
    <w:p w14:paraId="39D72F0A" w14:textId="77777777" w:rsidR="007D0E58" w:rsidRPr="00D71C6F" w:rsidRDefault="007D0E58">
      <w:pPr>
        <w:pStyle w:val="BodyText2"/>
        <w:rPr>
          <w:rFonts w:eastAsia="Calibri" w:cs="Calibri"/>
          <w:sz w:val="22"/>
          <w:szCs w:val="22"/>
          <w:lang w:val="en-GB" w:eastAsia="de-DE"/>
        </w:rPr>
      </w:pPr>
      <w:r w:rsidRPr="00D71C6F">
        <w:rPr>
          <w:rFonts w:eastAsia="Calibri" w:cs="Calibri" w:hint="eastAsia"/>
          <w:sz w:val="22"/>
          <w:szCs w:val="22"/>
          <w:lang w:val="en-GB" w:eastAsia="de-DE"/>
        </w:rPr>
        <w:t xml:space="preserve">We sincerely hope the </w:t>
      </w:r>
      <w:r w:rsidRPr="00D71C6F">
        <w:rPr>
          <w:rFonts w:eastAsia="Calibri" w:cs="Calibri"/>
          <w:sz w:val="22"/>
          <w:szCs w:val="22"/>
          <w:lang w:val="en-GB" w:eastAsia="de-DE"/>
        </w:rPr>
        <w:t>committee</w:t>
      </w:r>
      <w:r w:rsidRPr="00D71C6F">
        <w:rPr>
          <w:rFonts w:eastAsia="Calibri" w:cs="Calibri" w:hint="eastAsia"/>
          <w:sz w:val="22"/>
          <w:szCs w:val="22"/>
          <w:lang w:val="en-GB" w:eastAsia="de-DE"/>
        </w:rPr>
        <w:t xml:space="preserve"> adopts our proposals.</w:t>
      </w:r>
      <w:bookmarkStart w:id="12" w:name="_GoBack"/>
      <w:bookmarkEnd w:id="12"/>
    </w:p>
    <w:sectPr w:rsidR="007D0E58" w:rsidRPr="00D71C6F">
      <w:headerReference w:type="even" r:id="rId18"/>
      <w:headerReference w:type="default" r:id="rId19"/>
      <w:footerReference w:type="default" r:id="rId20"/>
      <w:headerReference w:type="first" r:id="rId21"/>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31E6A" w14:textId="77777777" w:rsidR="007D0E58" w:rsidRDefault="007D0E58">
      <w:r>
        <w:separator/>
      </w:r>
    </w:p>
  </w:endnote>
  <w:endnote w:type="continuationSeparator" w:id="0">
    <w:p w14:paraId="6F4F1AF2" w14:textId="77777777" w:rsidR="007D0E58" w:rsidRDefault="007D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D68CD" w14:textId="77777777" w:rsidR="007D0E58" w:rsidRDefault="007D0E58">
    <w:pPr>
      <w:pStyle w:val="footer"/>
      <w:rPr>
        <w:rFonts w:ascii="Calibri" w:hAnsi="Calibri"/>
      </w:rPr>
    </w:pPr>
    <w:r>
      <w:rPr>
        <w:rFonts w:ascii="Calibri" w:hAnsi="Calibri" w:hint="eastAsia"/>
        <w:szCs w:val="20"/>
        <w:lang w:eastAsia="zh-CN"/>
      </w:rPr>
      <w:t>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8E2FE0" w:rsidRPr="008E2FE0">
      <w:rPr>
        <w:noProof/>
      </w:rPr>
      <w:t>17</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BAE37" w14:textId="77777777" w:rsidR="007D0E58" w:rsidRDefault="007D0E58">
      <w:r>
        <w:separator/>
      </w:r>
    </w:p>
  </w:footnote>
  <w:footnote w:type="continuationSeparator" w:id="0">
    <w:p w14:paraId="763C0BE6" w14:textId="77777777" w:rsidR="007D0E58" w:rsidRDefault="007D0E58">
      <w:r>
        <w:continuationSeparator/>
      </w:r>
    </w:p>
  </w:footnote>
  <w:footnote w:id="1">
    <w:p w14:paraId="53A6DF17" w14:textId="77777777" w:rsidR="007D0E58" w:rsidRDefault="007D0E58">
      <w:pPr>
        <w:pStyle w:val="footnotetext"/>
        <w:rPr>
          <w:rFonts w:ascii="Calibri" w:hAnsi="Calibri"/>
          <w:lang w:val="en-US"/>
        </w:rPr>
      </w:pPr>
      <w:r>
        <w:rPr>
          <w:rStyle w:val="footnotereference"/>
          <w:rFonts w:ascii="Calibri" w:hAnsi="Calibri"/>
        </w:rPr>
        <w:footnoteRef/>
      </w:r>
      <w:r>
        <w:rPr>
          <w:rFonts w:ascii="Calibri" w:hAnsi="Calibri"/>
        </w:rPr>
        <w:t xml:space="preserve"> </w:t>
      </w:r>
      <w:r>
        <w:rPr>
          <w:rFonts w:ascii="Calibri" w:hAnsi="Calibri"/>
          <w:sz w:val="16"/>
          <w:szCs w:val="16"/>
        </w:rPr>
        <w:t>Input document number, to be assigned by the Committee Secretary</w:t>
      </w:r>
    </w:p>
  </w:footnote>
  <w:footnote w:id="2">
    <w:p w14:paraId="43C96141" w14:textId="77777777" w:rsidR="007D0E58" w:rsidRDefault="007D0E58">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18CA5" w14:textId="2FC2A65B" w:rsidR="007D0E58" w:rsidRDefault="008D6D9A">
    <w:pPr>
      <w:pStyle w:val="header"/>
    </w:pPr>
    <w:r>
      <w:rPr>
        <w:noProof/>
      </w:rPr>
      <mc:AlternateContent>
        <mc:Choice Requires="wps">
          <w:drawing>
            <wp:anchor distT="0" distB="0" distL="114300" distR="114300" simplePos="0" relativeHeight="251656704" behindDoc="1" locked="0" layoutInCell="0" allowOverlap="1" wp14:anchorId="41443FF9" wp14:editId="3A7EDBCA">
              <wp:simplePos x="0" y="0"/>
              <wp:positionH relativeFrom="margin">
                <wp:align>center</wp:align>
              </wp:positionH>
              <wp:positionV relativeFrom="margin">
                <wp:align>center</wp:align>
              </wp:positionV>
              <wp:extent cx="7922895" cy="833755"/>
              <wp:effectExtent l="0" t="2619375" r="0" b="2547620"/>
              <wp:wrapNone/>
              <wp:docPr id="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8B7C271"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443FF9" id="_x0000_t202" coordsize="21600,21600" o:spt="202" path="m,l,21600r21600,l21600,xe">
              <v:stroke joinstyle="miter"/>
              <v:path gradientshapeok="t" o:connecttype="rect"/>
            </v:shapetype>
            <v:shape id="WordArt 1" o:spid="_x0000_s1026" type="#_x0000_t202" style="position:absolute;margin-left:0;margin-top:0;width:623.85pt;height:65.6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" o:allowincell="f" filled="f" stroked="f">
              <v:stroke joinstyle="round"/>
              <o:lock v:ext="edit" shapetype="t"/>
              <v:textbox style="mso-fit-shape-to-text:t">
                <w:txbxContent>
                  <w:p w14:paraId="68B7C271"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CF52F" w14:textId="796A9C40" w:rsidR="007D0E58" w:rsidRDefault="008D6D9A">
    <w:pPr>
      <w:pStyle w:val="header"/>
    </w:pPr>
    <w:r>
      <w:rPr>
        <w:noProof/>
        <w:lang w:val="en-US" w:eastAsia="zh-CN"/>
      </w:rPr>
      <w:drawing>
        <wp:anchor distT="0" distB="0" distL="113665" distR="113665" simplePos="0" relativeHeight="251658752" behindDoc="1" locked="0" layoutInCell="1" allowOverlap="1" wp14:anchorId="725718C2" wp14:editId="0651565B">
          <wp:simplePos x="0" y="0"/>
          <wp:positionH relativeFrom="column">
            <wp:posOffset>2470785</wp:posOffset>
          </wp:positionH>
          <wp:positionV relativeFrom="paragraph">
            <wp:posOffset>-442595</wp:posOffset>
          </wp:positionV>
          <wp:extent cx="937895" cy="914400"/>
          <wp:effectExtent l="0" t="0" r="0" b="0"/>
          <wp:wrapTight wrapText="bothSides">
            <wp:wrapPolygon edited="0">
              <wp:start x="10968" y="450"/>
              <wp:lineTo x="9213" y="1800"/>
              <wp:lineTo x="4826" y="6750"/>
              <wp:lineTo x="4826" y="8550"/>
              <wp:lineTo x="3071" y="13950"/>
              <wp:lineTo x="2632" y="16200"/>
              <wp:lineTo x="3949" y="18900"/>
              <wp:lineTo x="19304" y="18900"/>
              <wp:lineTo x="16672" y="6750"/>
              <wp:lineTo x="14039" y="1800"/>
              <wp:lineTo x="12723" y="450"/>
              <wp:lineTo x="10968" y="45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96F19A" w14:textId="77777777" w:rsidR="007D0E58" w:rsidRDefault="007D0E58">
    <w:pPr>
      <w:pStyle w:val="header"/>
    </w:pPr>
  </w:p>
  <w:p w14:paraId="0EBF7F82" w14:textId="63612BA2" w:rsidR="007D0E58" w:rsidRDefault="008D6D9A">
    <w:pPr>
      <w:pStyle w:val="header"/>
      <w:jc w:val="right"/>
    </w:pPr>
    <w:r>
      <w:rPr>
        <w:noProof/>
      </w:rPr>
      <mc:AlternateContent>
        <mc:Choice Requires="wps">
          <w:drawing>
            <wp:anchor distT="0" distB="0" distL="114300" distR="114300" simplePos="0" relativeHeight="251657728" behindDoc="1" locked="0" layoutInCell="0" allowOverlap="1" wp14:anchorId="125DBA7F" wp14:editId="46E89321">
              <wp:simplePos x="0" y="0"/>
              <wp:positionH relativeFrom="margin">
                <wp:align>center</wp:align>
              </wp:positionH>
              <wp:positionV relativeFrom="margin">
                <wp:align>center</wp:align>
              </wp:positionV>
              <wp:extent cx="7922895" cy="833755"/>
              <wp:effectExtent l="0" t="2619375" r="0" b="254762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FEFAAB"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5DBA7F" id="_x0000_t202" coordsize="21600,21600" o:spt="202" path="m,l,21600r21600,l21600,xe">
              <v:stroke joinstyle="miter"/>
              <v:path gradientshapeok="t" o:connecttype="rect"/>
            </v:shapetype>
            <v:shape id="WordArt 3" o:spid="_x0000_s1027" type="#_x0000_t202" style="position:absolute;left:0;text-align:left;margin-left:0;margin-top:0;width:623.85pt;height:65.6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" o:allowincell="f" filled="f" stroked="f">
              <v:stroke joinstyle="round"/>
              <o:lock v:ext="edit" shapetype="t"/>
              <v:textbox style="mso-fit-shape-to-text:t">
                <w:txbxContent>
                  <w:p w14:paraId="3FFEFAAB"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36C1D" w14:textId="39A66C21" w:rsidR="007D0E58" w:rsidRDefault="008D6D9A">
    <w:pPr>
      <w:pStyle w:val="header"/>
      <w:jc w:val="center"/>
    </w:pPr>
    <w:r>
      <w:rPr>
        <w:noProof/>
        <w:lang w:val="en-US" w:eastAsia="zh-CN"/>
      </w:rPr>
      <w:drawing>
        <wp:anchor distT="0" distB="0" distL="113665" distR="113665" simplePos="0" relativeHeight="251659776" behindDoc="0" locked="0" layoutInCell="1" allowOverlap="1" wp14:anchorId="30C862E5" wp14:editId="785395CA">
          <wp:simplePos x="0" y="0"/>
          <wp:positionH relativeFrom="column">
            <wp:posOffset>2522855</wp:posOffset>
          </wp:positionH>
          <wp:positionV relativeFrom="paragraph">
            <wp:posOffset>-405130</wp:posOffset>
          </wp:positionV>
          <wp:extent cx="852170" cy="830580"/>
          <wp:effectExtent l="0" t="0" r="0" b="0"/>
          <wp:wrapSquare wrapText="bothSides"/>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30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7940F" w14:textId="77777777" w:rsidR="007D0E58" w:rsidRDefault="007D0E58">
    <w:pPr>
      <w:pStyle w:val="header"/>
      <w:jc w:val="center"/>
    </w:pPr>
  </w:p>
  <w:p w14:paraId="5F1809A5" w14:textId="71EEF1D5" w:rsidR="007D0E58" w:rsidRDefault="008D6D9A">
    <w:pPr>
      <w:pStyle w:val="header"/>
      <w:jc w:val="center"/>
    </w:pPr>
    <w:r>
      <w:rPr>
        <w:noProof/>
      </w:rPr>
      <mc:AlternateContent>
        <mc:Choice Requires="wps">
          <w:drawing>
            <wp:anchor distT="0" distB="0" distL="114300" distR="114300" simplePos="0" relativeHeight="251655680" behindDoc="1" locked="0" layoutInCell="0" allowOverlap="1" wp14:anchorId="1286ACFB" wp14:editId="311446DA">
              <wp:simplePos x="0" y="0"/>
              <wp:positionH relativeFrom="margin">
                <wp:align>center</wp:align>
              </wp:positionH>
              <wp:positionV relativeFrom="margin">
                <wp:align>center</wp:align>
              </wp:positionV>
              <wp:extent cx="7922895" cy="833755"/>
              <wp:effectExtent l="0" t="2619375" r="0" b="254762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8D6EC4"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86ACFB" id="_x0000_t202" coordsize="21600,21600" o:spt="202" path="m,l,21600r21600,l21600,xe">
              <v:stroke joinstyle="miter"/>
              <v:path gradientshapeok="t" o:connecttype="rect"/>
            </v:shapetype>
            <v:shape id="WordArt 5" o:spid="_x0000_s1028" type="#_x0000_t202" style="position:absolute;left:0;text-align:left;margin-left:0;margin-top:0;width:623.85pt;height:65.6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" o:allowincell="f" filled="f" stroked="f">
              <v:stroke joinstyle="round"/>
              <o:lock v:ext="edit" shapetype="t"/>
              <v:textbox style="mso-fit-shape-to-text:t">
                <w:txbxContent>
                  <w:p w14:paraId="228D6EC4" w14:textId="77777777" w:rsidR="008D6D9A" w:rsidRDefault="008D6D9A" w:rsidP="008D6D9A">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4"/>
    <w:multiLevelType w:val="singleLevel"/>
    <w:tmpl w:val="00000004"/>
    <w:lvl w:ilvl="0">
      <w:start w:val="1"/>
      <w:numFmt w:val="lowerLetter"/>
      <w:lvlText w:val="%1."/>
      <w:lvlJc w:val="left"/>
      <w:pPr>
        <w:tabs>
          <w:tab w:val="num" w:pos="425"/>
        </w:tabs>
        <w:ind w:left="425" w:hanging="425"/>
      </w:pPr>
      <w:rPr>
        <w:rFonts w:hint="default"/>
      </w:rPr>
    </w:lvl>
  </w:abstractNum>
  <w:abstractNum w:abstractNumId="2" w15:restartNumberingAfterBreak="0">
    <w:nsid w:val="00000006"/>
    <w:multiLevelType w:val="multilevel"/>
    <w:tmpl w:val="00000006"/>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7"/>
    <w:multiLevelType w:val="singleLevel"/>
    <w:tmpl w:val="00000007"/>
    <w:lvl w:ilvl="0">
      <w:start w:val="1"/>
      <w:numFmt w:val="decimal"/>
      <w:lvlText w:val="Figure %1"/>
      <w:lvlJc w:val="left"/>
      <w:pPr>
        <w:tabs>
          <w:tab w:val="num" w:pos="1134"/>
        </w:tabs>
        <w:ind w:left="1134" w:hanging="1134"/>
      </w:pPr>
      <w:rPr>
        <w:rFonts w:ascii="Arial" w:hAnsi="Arial" w:hint="default"/>
        <w:b w:val="0"/>
        <w:i/>
        <w:sz w:val="22"/>
      </w:rPr>
    </w:lvl>
  </w:abstractNum>
  <w:abstractNum w:abstractNumId="4" w15:restartNumberingAfterBreak="0">
    <w:nsid w:val="0000000A"/>
    <w:multiLevelType w:val="singleLevel"/>
    <w:tmpl w:val="0000000A"/>
    <w:lvl w:ilvl="0">
      <w:start w:val="1"/>
      <w:numFmt w:val="lowerLetter"/>
      <w:lvlText w:val="%1."/>
      <w:lvlJc w:val="left"/>
      <w:pPr>
        <w:tabs>
          <w:tab w:val="num" w:pos="425"/>
        </w:tabs>
        <w:ind w:left="425" w:hanging="425"/>
      </w:pPr>
      <w:rPr>
        <w:rFonts w:hint="default"/>
      </w:rPr>
    </w:lvl>
  </w:abstractNum>
  <w:abstractNum w:abstractNumId="5" w15:restartNumberingAfterBreak="0">
    <w:nsid w:val="0000000B"/>
    <w:multiLevelType w:val="multilevel"/>
    <w:tmpl w:val="0000000B"/>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000000C"/>
    <w:multiLevelType w:val="multilevel"/>
    <w:tmpl w:val="0000000C"/>
    <w:lvl w:ilvl="0">
      <w:start w:val="1"/>
      <w:numFmt w:val="decimal"/>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lvl w:ilvl="0">
      <w:start w:val="1"/>
      <w:numFmt w:val="decimal"/>
      <w:lvlText w:val="APPENDIX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0000010"/>
    <w:multiLevelType w:val="singleLevel"/>
    <w:tmpl w:val="00000010"/>
    <w:lvl w:ilvl="0">
      <w:start w:val="1"/>
      <w:numFmt w:val="decimal"/>
      <w:suff w:val="nothing"/>
      <w:lvlText w:val="%1．"/>
      <w:lvlJc w:val="left"/>
      <w:pPr>
        <w:ind w:left="0" w:firstLine="0"/>
      </w:pPr>
      <w:rPr>
        <w:rFonts w:hint="default"/>
      </w:rPr>
    </w:lvl>
  </w:abstractNum>
  <w:abstractNum w:abstractNumId="9" w15:restartNumberingAfterBreak="0">
    <w:nsid w:val="00000015"/>
    <w:multiLevelType w:val="multilevel"/>
    <w:tmpl w:val="00000015"/>
    <w:lvl w:ilvl="0">
      <w:start w:val="1"/>
      <w:numFmt w:val="decimal"/>
      <w:lvlText w:val="%1"/>
      <w:lvlJc w:val="left"/>
      <w:pPr>
        <w:tabs>
          <w:tab w:val="num" w:pos="567"/>
        </w:tabs>
        <w:ind w:left="567" w:hanging="567"/>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em w:val="none"/>
        <w:lang w:val="en-US" w:eastAsia="en-US"/>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0000016"/>
    <w:multiLevelType w:val="multilevel"/>
    <w:tmpl w:val="00000016"/>
    <w:lvl w:ilvl="0">
      <w:start w:val="1"/>
      <w:numFmt w:val="bullet"/>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0000001A"/>
    <w:multiLevelType w:val="multilevel"/>
    <w:tmpl w:val="0000001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000001B"/>
    <w:multiLevelType w:val="multilevel"/>
    <w:tmpl w:val="0000001B"/>
    <w:lvl w:ilvl="0">
      <w:start w:val="1"/>
      <w:numFmt w:val="decimal"/>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C"/>
    <w:multiLevelType w:val="multilevel"/>
    <w:tmpl w:val="0000001C"/>
    <w:lvl w:ilvl="0">
      <w:start w:val="1"/>
      <w:numFmt w:val="decimal"/>
      <w:lvlText w:val="[%1]"/>
      <w:lvlJc w:val="left"/>
      <w:pPr>
        <w:tabs>
          <w:tab w:val="num" w:pos="567"/>
        </w:tabs>
        <w:ind w:left="567" w:hanging="567"/>
      </w:pPr>
      <w:rPr>
        <w:rFonts w:ascii="Calibri" w:hAnsi="Calibri" w:cs="Calibri" w:hint="default"/>
        <w:b w:val="0"/>
        <w:i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000001D"/>
    <w:multiLevelType w:val="singleLevel"/>
    <w:tmpl w:val="0000001D"/>
    <w:lvl w:ilvl="0">
      <w:start w:val="1"/>
      <w:numFmt w:val="lowerLetter"/>
      <w:lvlText w:val="%1."/>
      <w:lvlJc w:val="left"/>
      <w:pPr>
        <w:tabs>
          <w:tab w:val="num" w:pos="425"/>
        </w:tabs>
        <w:ind w:left="425" w:hanging="425"/>
      </w:pPr>
      <w:rPr>
        <w:rFonts w:hint="default"/>
      </w:rPr>
    </w:lvl>
  </w:abstractNum>
  <w:abstractNum w:abstractNumId="15" w15:restartNumberingAfterBreak="0">
    <w:nsid w:val="00000021"/>
    <w:multiLevelType w:val="multilevel"/>
    <w:tmpl w:val="00000021"/>
    <w:lvl w:ilvl="0">
      <w:start w:val="1"/>
      <w:numFmt w:val="decimal"/>
      <w:lvlText w:val="ANNEX %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00000022"/>
    <w:multiLevelType w:val="multilevel"/>
    <w:tmpl w:val="00000022"/>
    <w:lvl w:ilvl="0">
      <w:start w:val="1"/>
      <w:numFmt w:val="decimal"/>
      <w:lvlText w:val="%1"/>
      <w:lvlJc w:val="center"/>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0000024"/>
    <w:multiLevelType w:val="multilevel"/>
    <w:tmpl w:val="00000024"/>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0000029"/>
    <w:multiLevelType w:val="multilevel"/>
    <w:tmpl w:val="00000029"/>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A"/>
    <w:multiLevelType w:val="multilevel"/>
    <w:tmpl w:val="0000002A"/>
    <w:lvl w:ilvl="0">
      <w:start w:val="1"/>
      <w:numFmt w:val="decimal"/>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num w:numId="1">
    <w:abstractNumId w:val="9"/>
  </w:num>
  <w:num w:numId="2">
    <w:abstractNumId w:val="3"/>
  </w:num>
  <w:num w:numId="3">
    <w:abstractNumId w:val="16"/>
  </w:num>
  <w:num w:numId="4">
    <w:abstractNumId w:val="12"/>
  </w:num>
  <w:num w:numId="5">
    <w:abstractNumId w:val="2"/>
  </w:num>
  <w:num w:numId="6">
    <w:abstractNumId w:val="7"/>
  </w:num>
  <w:num w:numId="7">
    <w:abstractNumId w:val="5"/>
  </w:num>
  <w:num w:numId="8">
    <w:abstractNumId w:val="19"/>
  </w:num>
  <w:num w:numId="9">
    <w:abstractNumId w:val="18"/>
  </w:num>
  <w:num w:numId="10">
    <w:abstractNumId w:val="10"/>
  </w:num>
  <w:num w:numId="11">
    <w:abstractNumId w:val="13"/>
  </w:num>
  <w:num w:numId="12">
    <w:abstractNumId w:val="0"/>
  </w:num>
  <w:num w:numId="13">
    <w:abstractNumId w:val="17"/>
  </w:num>
  <w:num w:numId="14">
    <w:abstractNumId w:val="15"/>
  </w:num>
  <w:num w:numId="15">
    <w:abstractNumId w:val="11"/>
  </w:num>
  <w:num w:numId="16">
    <w:abstractNumId w:val="6"/>
  </w:num>
  <w:num w:numId="17">
    <w:abstractNumId w:val="8"/>
  </w:num>
  <w:num w:numId="18">
    <w:abstractNumId w:val="17"/>
    <w:lvlOverride w:ilvl="0">
      <w:startOverride w:val="1"/>
    </w:lvlOverride>
  </w:num>
  <w:num w:numId="19">
    <w:abstractNumId w:val="14"/>
  </w:num>
  <w:num w:numId="20">
    <w:abstractNumId w:val="4"/>
  </w:num>
  <w:num w:numId="21">
    <w:abstractNumId w:val="1"/>
  </w:num>
  <w:num w:numId="22">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20"/>
  <w:drawingGridVerticalSpacing w:val="0"/>
  <w:doNotShadeFormData/>
  <w:noPunctuationKerning/>
  <w:characterSpacingControl w:val="doNotCompress"/>
  <w:doNotValidateAgainstSchema/>
  <w:doNotDemarcateInvalidXml/>
  <w:hdrShapeDefaults>
    <o:shapedefaults v:ext="edit" spidmax="3078"/>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504A66"/>
    <w:rsid w:val="007D0E58"/>
    <w:rsid w:val="007F167C"/>
    <w:rsid w:val="008D6D9A"/>
    <w:rsid w:val="008E2FE0"/>
    <w:rsid w:val="00926737"/>
    <w:rsid w:val="00C278DA"/>
    <w:rsid w:val="00D71C6F"/>
    <w:rsid w:val="63AB3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8"/>
    <o:shapelayout v:ext="edit">
      <o:idmap v:ext="edit" data="1"/>
    </o:shapelayout>
  </w:shapeDefaults>
  <w:decimalSymbol w:val="."/>
  <w:listSeparator w:val=","/>
  <w14:docId w14:val="19615CE8"/>
  <w15:chartTrackingRefBased/>
  <w15:docId w15:val="{FD467376-F7D6-47B2-ABB9-35A4A85D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uiPriority="0"/>
    <w:lsdException w:name="header" w:semiHidden="1" w:unhideWhenUsed="1"/>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US" w:eastAsia="en-US"/>
    </w:rPr>
  </w:style>
  <w:style w:type="paragraph" w:styleId="Heading1">
    <w:name w:val="heading 1"/>
    <w:basedOn w:val="Normal"/>
    <w:next w:val="BodyText1"/>
    <w:link w:val="Heading1Char"/>
    <w:qFormat/>
    <w:pPr>
      <w:keepNext/>
      <w:numPr>
        <w:numId w:val="3"/>
      </w:numPr>
      <w:spacing w:before="240" w:after="240"/>
      <w:outlineLvl w:val="0"/>
    </w:pPr>
    <w:rPr>
      <w:rFonts w:ascii="Times New Roman" w:hAnsi="Times New Roman" w:cs="Times New Roman"/>
      <w:b/>
      <w:caps/>
      <w:color w:val="0070C0"/>
      <w:kern w:val="28"/>
      <w:lang w:val="x-none"/>
    </w:rPr>
  </w:style>
  <w:style w:type="paragraph" w:styleId="Heading2">
    <w:name w:val="heading 2"/>
    <w:basedOn w:val="Normal"/>
    <w:next w:val="BodyText1"/>
    <w:link w:val="Heading2Char"/>
    <w:qFormat/>
    <w:pPr>
      <w:numPr>
        <w:ilvl w:val="1"/>
        <w:numId w:val="1"/>
      </w:numPr>
      <w:tabs>
        <w:tab w:val="left" w:pos="851"/>
      </w:tabs>
      <w:spacing w:before="120" w:after="120"/>
      <w:outlineLvl w:val="1"/>
    </w:pPr>
    <w:rPr>
      <w:rFonts w:cs="Times New Roman"/>
      <w:b/>
      <w:color w:val="0070C0"/>
      <w:sz w:val="24"/>
      <w:szCs w:val="24"/>
    </w:rPr>
  </w:style>
  <w:style w:type="paragraph" w:styleId="Heading3">
    <w:name w:val="heading 3"/>
    <w:basedOn w:val="Normal"/>
    <w:next w:val="BodyText1"/>
    <w:link w:val="Heading3Char"/>
    <w:qFormat/>
    <w:pPr>
      <w:keepNext/>
      <w:numPr>
        <w:ilvl w:val="2"/>
        <w:numId w:val="1"/>
      </w:numPr>
      <w:tabs>
        <w:tab w:val="clear" w:pos="992"/>
        <w:tab w:val="left" w:pos="567"/>
      </w:tabs>
      <w:spacing w:before="120" w:after="120"/>
      <w:outlineLvl w:val="2"/>
    </w:pPr>
    <w:rPr>
      <w:rFonts w:ascii="Calibri" w:hAnsi="Calibri" w:cs="Times New Roman"/>
      <w:szCs w:val="20"/>
      <w:lang w:val="x-none"/>
    </w:rPr>
  </w:style>
  <w:style w:type="paragraph" w:styleId="Heading4">
    <w:name w:val="heading 4"/>
    <w:basedOn w:val="Normal"/>
    <w:next w:val="BodyTextIndent1"/>
    <w:link w:val="Heading4Char"/>
    <w:qFormat/>
    <w:pPr>
      <w:keepNext/>
      <w:numPr>
        <w:ilvl w:val="3"/>
        <w:numId w:val="1"/>
      </w:numPr>
      <w:tabs>
        <w:tab w:val="clear" w:pos="1134"/>
        <w:tab w:val="left" w:pos="567"/>
      </w:tabs>
      <w:spacing w:before="120" w:after="120"/>
      <w:outlineLvl w:val="3"/>
    </w:pPr>
    <w:rPr>
      <w:rFonts w:cs="Times New Roman"/>
      <w:szCs w:val="20"/>
      <w:lang w:val="en-US"/>
    </w:rPr>
  </w:style>
  <w:style w:type="paragraph" w:styleId="Heading5">
    <w:name w:val="heading 5"/>
    <w:basedOn w:val="Normal"/>
    <w:next w:val="Normal"/>
    <w:link w:val="Heading5Char"/>
    <w:qFormat/>
    <w:pPr>
      <w:numPr>
        <w:ilvl w:val="4"/>
        <w:numId w:val="1"/>
      </w:numPr>
      <w:tabs>
        <w:tab w:val="clear" w:pos="1008"/>
        <w:tab w:val="left" w:pos="567"/>
      </w:tabs>
      <w:spacing w:before="240" w:after="120"/>
      <w:outlineLvl w:val="4"/>
    </w:pPr>
    <w:rPr>
      <w:rFonts w:eastAsia="Times New Roman" w:cs="Times New Roman"/>
      <w:szCs w:val="20"/>
    </w:rPr>
  </w:style>
  <w:style w:type="paragraph" w:styleId="Heading6">
    <w:name w:val="heading 6"/>
    <w:basedOn w:val="Normal"/>
    <w:next w:val="BodyTextIndent21"/>
    <w:link w:val="Heading6Char"/>
    <w:qFormat/>
    <w:pPr>
      <w:numPr>
        <w:ilvl w:val="5"/>
        <w:numId w:val="1"/>
      </w:numPr>
      <w:tabs>
        <w:tab w:val="clear" w:pos="1152"/>
        <w:tab w:val="left" w:pos="567"/>
        <w:tab w:val="left" w:pos="1418"/>
      </w:tabs>
      <w:spacing w:before="120" w:after="120"/>
      <w:outlineLvl w:val="5"/>
    </w:pPr>
    <w:rPr>
      <w:rFonts w:cs="Times New Roman"/>
      <w:szCs w:val="20"/>
    </w:rPr>
  </w:style>
  <w:style w:type="paragraph" w:styleId="Heading7">
    <w:name w:val="heading 7"/>
    <w:basedOn w:val="Normal"/>
    <w:next w:val="BodyTextIndent21"/>
    <w:link w:val="Heading7Char"/>
    <w:qFormat/>
    <w:pPr>
      <w:numPr>
        <w:ilvl w:val="6"/>
        <w:numId w:val="1"/>
      </w:numPr>
      <w:tabs>
        <w:tab w:val="clear" w:pos="1296"/>
        <w:tab w:val="left" w:pos="567"/>
        <w:tab w:val="left" w:pos="1701"/>
      </w:tabs>
      <w:spacing w:before="120" w:after="120"/>
      <w:outlineLvl w:val="6"/>
    </w:pPr>
    <w:rPr>
      <w:rFonts w:cs="Times New Roman"/>
      <w:szCs w:val="20"/>
    </w:rPr>
  </w:style>
  <w:style w:type="paragraph" w:styleId="Heading8">
    <w:name w:val="heading 8"/>
    <w:basedOn w:val="Normal"/>
    <w:next w:val="BodyTextIndent21"/>
    <w:link w:val="Heading8Char"/>
    <w:qFormat/>
    <w:pPr>
      <w:numPr>
        <w:ilvl w:val="7"/>
        <w:numId w:val="1"/>
      </w:numPr>
      <w:tabs>
        <w:tab w:val="clear" w:pos="1440"/>
        <w:tab w:val="left" w:pos="567"/>
        <w:tab w:val="left" w:pos="1985"/>
      </w:tabs>
      <w:spacing w:before="120" w:after="120"/>
      <w:outlineLvl w:val="7"/>
    </w:pPr>
    <w:rPr>
      <w:rFonts w:cs="Times New Roman"/>
      <w:szCs w:val="20"/>
    </w:rPr>
  </w:style>
  <w:style w:type="paragraph" w:styleId="Heading9">
    <w:name w:val="heading 9"/>
    <w:basedOn w:val="Normal"/>
    <w:next w:val="BodyTextIndent21"/>
    <w:link w:val="Heading9Char"/>
    <w:qFormat/>
    <w:pPr>
      <w:numPr>
        <w:ilvl w:val="8"/>
        <w:numId w:val="1"/>
      </w:numPr>
      <w:tabs>
        <w:tab w:val="clear" w:pos="1584"/>
        <w:tab w:val="left" w:pos="567"/>
        <w:tab w:val="left" w:pos="2268"/>
      </w:tabs>
      <w:spacing w:before="120" w:after="120"/>
      <w:outlineLvl w:val="8"/>
    </w:pPr>
    <w:rPr>
      <w:rFonts w:cs="Times New Roman"/>
      <w:szCs w:val="20"/>
    </w:rPr>
  </w:style>
  <w:style w:type="character" w:default="1" w:styleId="DefaultParagraphFont">
    <w:name w:val="Default Paragraph Font"/>
  </w:style>
  <w:style w:type="table" w:default="1" w:styleId="TableNormal">
    <w:name w:val="Normal Table"/>
    <w:uiPriority w:val="99"/>
    <w:unhideWhenUsed/>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2"/>
      <w:szCs w:val="22"/>
      <w:lang w:eastAsia="en-US"/>
    </w:rPr>
  </w:style>
  <w:style w:type="character" w:customStyle="1" w:styleId="Heading4Char">
    <w:name w:val="Heading 4 Char"/>
    <w:link w:val="Heading4"/>
    <w:rPr>
      <w:rFonts w:ascii="Arial" w:hAnsi="Arial" w:cs="Calibri"/>
      <w:sz w:val="22"/>
      <w:lang w:val="en-US" w:eastAsia="en-US"/>
    </w:rPr>
  </w:style>
  <w:style w:type="character" w:customStyle="1" w:styleId="BalloonTextChar">
    <w:name w:val="Balloon Text Char"/>
    <w:link w:val="BalloonText"/>
    <w:rPr>
      <w:rFonts w:ascii="Arial" w:hAnsi="Arial" w:cs="Calibri"/>
      <w:sz w:val="18"/>
      <w:szCs w:val="18"/>
      <w:lang w:val="en-US" w:eastAsia="en-US"/>
    </w:rPr>
  </w:style>
  <w:style w:type="character" w:styleId="Hyperlink">
    <w:name w:val="Hyperlink"/>
    <w:rPr>
      <w:dstrike w:val="0"/>
      <w:vertAlign w:val="baseline"/>
    </w:rPr>
  </w:style>
  <w:style w:type="character" w:styleId="PageNumber">
    <w:name w:val="page number"/>
    <w:basedOn w:val="DefaultParagraphFont"/>
  </w:style>
  <w:style w:type="character" w:customStyle="1" w:styleId="BodyText858D7CFB-ED40-4347-BF05-701D383B685F">
    <w:name w:val="Body Text{858D7CFB-ED40-4347-BF05-701D383B685F}"/>
    <w:link w:val="BodyText2"/>
    <w:rPr>
      <w:rFonts w:ascii="Calibri" w:eastAsia="SimSun" w:hAnsi="Calibri"/>
    </w:rPr>
  </w:style>
  <w:style w:type="character" w:customStyle="1" w:styleId="Figure858D7CFB-ED40-4347-BF05-701D383B685F">
    <w:name w:val="Figure_#{858D7CFB-ED40-4347-BF05-701D383B685F}"/>
    <w:link w:val="Figure"/>
    <w:rPr>
      <w:rFonts w:ascii="Calibri" w:hAnsi="Calibri"/>
      <w:i/>
      <w:szCs w:val="20"/>
    </w:rPr>
  </w:style>
  <w:style w:type="character" w:customStyle="1" w:styleId="Appendix858D7CFB-ED40-4347-BF05-701D383B685F">
    <w:name w:val="Appendix{858D7CFB-ED40-4347-BF05-701D383B685F}"/>
    <w:link w:val="Appendix"/>
    <w:rPr>
      <w:rFonts w:ascii="Calibri" w:hAnsi="Calibri"/>
      <w:b/>
      <w:caps/>
      <w:color w:val="00558C"/>
      <w:sz w:val="24"/>
      <w:szCs w:val="28"/>
      <w:lang w:eastAsia="en-US"/>
    </w:rPr>
  </w:style>
  <w:style w:type="character" w:customStyle="1" w:styleId="Table858D7CFB-ED40-4347-BF05-701D383B685F">
    <w:name w:val="Table_#{858D7CFB-ED40-4347-BF05-701D383B685F}"/>
    <w:link w:val="Table"/>
    <w:rPr>
      <w:rFonts w:ascii="Calibri" w:hAnsi="Calibri"/>
      <w:i/>
      <w:szCs w:val="20"/>
    </w:rPr>
  </w:style>
  <w:style w:type="character" w:customStyle="1" w:styleId="a">
    <w:name w:val="批注主题 字符"/>
    <w:link w:val="annotationsubject"/>
    <w:rPr>
      <w:rFonts w:ascii="Arial" w:hAnsi="Arial" w:cs="Calibri"/>
      <w:b/>
      <w:bCs/>
    </w:rPr>
  </w:style>
  <w:style w:type="character" w:customStyle="1" w:styleId="a0">
    <w:name w:val="正文文本 字符"/>
    <w:link w:val="BodyText1"/>
    <w:rPr>
      <w:rFonts w:cs="Calibri"/>
      <w:sz w:val="22"/>
      <w:szCs w:val="22"/>
    </w:rPr>
  </w:style>
  <w:style w:type="character" w:customStyle="1" w:styleId="Heading2Char">
    <w:name w:val="Heading 2 Char"/>
    <w:link w:val="Heading2"/>
    <w:rPr>
      <w:rFonts w:ascii="Arial" w:hAnsi="Arial" w:cs="Calibri"/>
      <w:b/>
      <w:color w:val="0070C0"/>
      <w:sz w:val="24"/>
      <w:szCs w:val="24"/>
      <w:lang w:val="en-US" w:eastAsia="en-US"/>
    </w:rPr>
  </w:style>
  <w:style w:type="character" w:customStyle="1" w:styleId="Heading6Char">
    <w:name w:val="Heading 6 Char"/>
    <w:link w:val="Heading6"/>
    <w:rPr>
      <w:rFonts w:ascii="Arial" w:hAnsi="Arial" w:cs="Calibri"/>
      <w:sz w:val="22"/>
      <w:lang w:val="en-US" w:eastAsia="en-US"/>
    </w:rPr>
  </w:style>
  <w:style w:type="character" w:customStyle="1" w:styleId="a1">
    <w:name w:val="副标题 字符"/>
    <w:link w:val="Subtitle1"/>
    <w:rPr>
      <w:rFonts w:ascii="Calibri" w:hAnsi="Calibri" w:cs="Arial"/>
      <w:sz w:val="22"/>
      <w:szCs w:val="22"/>
    </w:rPr>
  </w:style>
  <w:style w:type="character" w:customStyle="1" w:styleId="a2">
    <w:name w:val="页脚 字符"/>
    <w:link w:val="footer"/>
    <w:rPr>
      <w:rFonts w:ascii="Arial" w:hAnsi="Arial" w:cs="Times New Roman"/>
      <w:szCs w:val="24"/>
    </w:rPr>
  </w:style>
  <w:style w:type="character" w:customStyle="1" w:styleId="a3">
    <w:name w:val="标题 字符"/>
    <w:link w:val="Title1"/>
    <w:rPr>
      <w:rFonts w:ascii="Calibri" w:hAnsi="Calibri" w:cs="Arial"/>
      <w:b/>
      <w:bCs/>
      <w:kern w:val="28"/>
      <w:sz w:val="32"/>
      <w:szCs w:val="32"/>
    </w:rPr>
  </w:style>
  <w:style w:type="character" w:customStyle="1" w:styleId="footnotereference">
    <w:name w:val="footnote reference"/>
    <w:rPr>
      <w:rFonts w:ascii="Arial" w:hAnsi="Arial"/>
      <w:sz w:val="16"/>
    </w:rPr>
  </w:style>
  <w:style w:type="character" w:customStyle="1" w:styleId="Heading9Char">
    <w:name w:val="Heading 9 Char"/>
    <w:link w:val="Heading9"/>
    <w:rPr>
      <w:rFonts w:ascii="Arial" w:hAnsi="Arial" w:cs="Calibri"/>
      <w:sz w:val="22"/>
      <w:lang w:val="en-US" w:eastAsia="en-US"/>
    </w:rPr>
  </w:style>
  <w:style w:type="character" w:customStyle="1" w:styleId="a4">
    <w:name w:val="页眉 字符"/>
    <w:link w:val="header"/>
    <w:rPr>
      <w:rFonts w:ascii="Arial" w:eastAsia="Calibri" w:hAnsi="Arial" w:cs="Times New Roman"/>
      <w:szCs w:val="24"/>
      <w:lang w:eastAsia="en-US"/>
    </w:rPr>
  </w:style>
  <w:style w:type="character" w:customStyle="1" w:styleId="a5">
    <w:name w:val="批注框文本 字符"/>
    <w:link w:val="BalloonText1"/>
    <w:rPr>
      <w:rFonts w:ascii="Tahoma" w:hAnsi="Tahoma" w:cs="Tahoma"/>
      <w:sz w:val="16"/>
      <w:szCs w:val="16"/>
    </w:rPr>
  </w:style>
  <w:style w:type="character" w:customStyle="1" w:styleId="Heading5Char">
    <w:name w:val="Heading 5 Char"/>
    <w:link w:val="Heading5"/>
    <w:rPr>
      <w:rFonts w:ascii="Arial" w:eastAsia="Times New Roman" w:hAnsi="Arial"/>
      <w:sz w:val="22"/>
      <w:lang w:val="en-US" w:eastAsia="en-US"/>
    </w:rPr>
  </w:style>
  <w:style w:type="character" w:customStyle="1" w:styleId="Heading8Char">
    <w:name w:val="Heading 8 Char"/>
    <w:link w:val="Heading8"/>
    <w:rPr>
      <w:rFonts w:ascii="Arial" w:hAnsi="Arial" w:cs="Calibri"/>
      <w:sz w:val="22"/>
      <w:lang w:val="en-US" w:eastAsia="en-US"/>
    </w:rPr>
  </w:style>
  <w:style w:type="character" w:customStyle="1" w:styleId="2">
    <w:name w:val="正文文本缩进 2 字符"/>
    <w:link w:val="BodyTextIndent21"/>
    <w:rPr>
      <w:rFonts w:ascii="Arial" w:hAnsi="Arial" w:cs="Times New Roman"/>
      <w:szCs w:val="24"/>
      <w:lang w:eastAsia="en-US"/>
    </w:rPr>
  </w:style>
  <w:style w:type="character" w:customStyle="1" w:styleId="MTDisplayEquationChar">
    <w:name w:val="MTDisplayEquation Char"/>
    <w:link w:val="MTDisplayEquation"/>
    <w:rPr>
      <w:rFonts w:ascii="Bookman Old Style" w:hAnsi="Bookman Old Style"/>
      <w:lang w:eastAsia="en-US"/>
    </w:rPr>
  </w:style>
  <w:style w:type="character" w:customStyle="1" w:styleId="a6">
    <w:name w:val="脚注文本 字符"/>
    <w:link w:val="footnotetext"/>
    <w:rPr>
      <w:rFonts w:ascii="Arial" w:hAnsi="Arial" w:cs="Times New Roman"/>
      <w:sz w:val="20"/>
      <w:szCs w:val="20"/>
    </w:rPr>
  </w:style>
  <w:style w:type="character" w:customStyle="1" w:styleId="pagenumber0">
    <w:name w:val="page number"/>
    <w:basedOn w:val="DefaultParagraphFont"/>
  </w:style>
  <w:style w:type="character" w:customStyle="1" w:styleId="Heading7Char">
    <w:name w:val="Heading 7 Char"/>
    <w:link w:val="Heading7"/>
    <w:rPr>
      <w:rFonts w:ascii="Arial" w:hAnsi="Arial" w:cs="Calibri"/>
      <w:sz w:val="22"/>
      <w:lang w:val="en-US" w:eastAsia="en-US"/>
    </w:rPr>
  </w:style>
  <w:style w:type="character" w:customStyle="1" w:styleId="a7">
    <w:name w:val="引用 字符"/>
    <w:link w:val="Quote1"/>
    <w:rPr>
      <w:rFonts w:ascii="Calibri" w:hAnsi="Calibri" w:cs="Calibri"/>
      <w:i/>
      <w:iCs/>
      <w:color w:val="404040"/>
      <w:sz w:val="22"/>
      <w:szCs w:val="22"/>
    </w:rPr>
  </w:style>
  <w:style w:type="character" w:customStyle="1" w:styleId="CaptionChar">
    <w:name w:val="Caption Char"/>
    <w:link w:val="Caption"/>
    <w:rPr>
      <w:rFonts w:ascii="Arial" w:hAnsi="Arial"/>
      <w:b/>
      <w:bCs/>
      <w:szCs w:val="24"/>
      <w:lang w:eastAsia="en-US"/>
    </w:rPr>
  </w:style>
  <w:style w:type="character" w:customStyle="1" w:styleId="AnnexChar">
    <w:name w:val="Annex Char"/>
    <w:link w:val="Annex"/>
    <w:rPr>
      <w:rFonts w:cs="Calibri"/>
      <w:b/>
      <w:snapToGrid w:val="0"/>
      <w:color w:val="00558C"/>
      <w:sz w:val="24"/>
      <w:szCs w:val="22"/>
    </w:rPr>
  </w:style>
  <w:style w:type="character" w:customStyle="1" w:styleId="annotationreference">
    <w:name w:val="annotation reference"/>
    <w:rPr>
      <w:sz w:val="16"/>
      <w:szCs w:val="16"/>
    </w:rPr>
  </w:style>
  <w:style w:type="character" w:customStyle="1" w:styleId="a8">
    <w:name w:val="批注文字 字符"/>
    <w:link w:val="annotationtext"/>
    <w:rPr>
      <w:rFonts w:ascii="Arial" w:hAnsi="Arial" w:cs="Calibri"/>
    </w:rPr>
  </w:style>
  <w:style w:type="character" w:customStyle="1" w:styleId="MTEquationSection">
    <w:name w:val="MTEquationSection"/>
    <w:rPr>
      <w:rFonts w:ascii="Calibri" w:hAnsi="Calibri"/>
      <w:vanish/>
      <w:color w:val="FF0000"/>
    </w:rPr>
  </w:style>
  <w:style w:type="character" w:customStyle="1" w:styleId="a9">
    <w:name w:val="正文文本缩进 字符"/>
    <w:link w:val="BodyTextIndent1"/>
    <w:rPr>
      <w:rFonts w:ascii="Arial" w:hAnsi="Arial" w:cs="Times New Roman"/>
      <w:szCs w:val="24"/>
    </w:rPr>
  </w:style>
  <w:style w:type="character" w:customStyle="1" w:styleId="Heading3Char">
    <w:name w:val="Heading 3 Char"/>
    <w:link w:val="Heading3"/>
    <w:rPr>
      <w:rFonts w:ascii="Calibri" w:hAnsi="Calibri" w:cs="Calibri"/>
      <w:sz w:val="22"/>
      <w:lang w:eastAsia="en-US"/>
    </w:rPr>
  </w:style>
  <w:style w:type="paragraph" w:customStyle="1" w:styleId="Tabletext">
    <w:name w:val="Table_text"/>
    <w:pPr>
      <w:keepNext/>
      <w:tabs>
        <w:tab w:val="left" w:pos="794"/>
        <w:tab w:val="left" w:pos="1191"/>
        <w:tab w:val="left" w:pos="1588"/>
        <w:tab w:val="left" w:pos="1985"/>
      </w:tabs>
      <w:overflowPunct w:val="0"/>
      <w:autoSpaceDE w:val="0"/>
      <w:autoSpaceDN w:val="0"/>
      <w:adjustRightInd w:val="0"/>
      <w:jc w:val="both"/>
    </w:pPr>
    <w:rPr>
      <w:rFonts w:ascii="Calibri" w:eastAsia="MS Mincho" w:hAnsi="Calibri"/>
      <w:sz w:val="18"/>
      <w:lang w:val="en-US" w:eastAsia="zh-CN"/>
    </w:rPr>
  </w:style>
  <w:style w:type="paragraph" w:customStyle="1" w:styleId="aa">
    <w:name w:val="空两格"/>
    <w:pPr>
      <w:spacing w:line="360" w:lineRule="auto"/>
      <w:ind w:firstLineChars="200" w:firstLine="880"/>
    </w:pPr>
    <w:rPr>
      <w:lang w:eastAsia="zh-CN"/>
    </w:rPr>
  </w:style>
  <w:style w:type="paragraph" w:customStyle="1" w:styleId="Subtitle1">
    <w:name w:val="Subtitle1"/>
    <w:basedOn w:val="Normal"/>
    <w:link w:val="a1"/>
    <w:pPr>
      <w:spacing w:after="60"/>
      <w:jc w:val="center"/>
      <w:outlineLvl w:val="1"/>
    </w:pPr>
    <w:rPr>
      <w:rFonts w:ascii="Calibri" w:hAnsi="Calibri" w:cs="Times New Roman"/>
      <w:lang w:val="x-none" w:eastAsia="x-none"/>
    </w:rPr>
  </w:style>
  <w:style w:type="paragraph" w:styleId="Caption">
    <w:name w:val="caption"/>
    <w:basedOn w:val="Normal"/>
    <w:next w:val="Normal"/>
    <w:link w:val="CaptionChar"/>
    <w:qFormat/>
    <w:pPr>
      <w:spacing w:before="240" w:after="160" w:line="300" w:lineRule="atLeast"/>
    </w:pPr>
    <w:rPr>
      <w:rFonts w:cs="Times New Roman"/>
      <w:b/>
      <w:bCs/>
      <w:sz w:val="20"/>
      <w:szCs w:val="24"/>
      <w:lang w:val="x-none" w:eastAsia="en-US"/>
    </w:rPr>
  </w:style>
  <w:style w:type="paragraph" w:customStyle="1" w:styleId="BodyText1">
    <w:name w:val="Body Text1"/>
    <w:basedOn w:val="Normal"/>
    <w:link w:val="a0"/>
    <w:pPr>
      <w:spacing w:after="120"/>
      <w:jc w:val="both"/>
    </w:pPr>
    <w:rPr>
      <w:rFonts w:ascii="Times New Roman" w:hAnsi="Times New Roman" w:cs="Times New Roman"/>
      <w:lang w:val="x-none" w:eastAsia="x-none"/>
    </w:rPr>
  </w:style>
  <w:style w:type="paragraph" w:customStyle="1" w:styleId="Figure">
    <w:name w:val="Figure_#"/>
    <w:basedOn w:val="Normal"/>
    <w:next w:val="Normal"/>
    <w:link w:val="Figure858D7CFB-ED40-4347-BF05-701D383B685F"/>
    <w:pPr>
      <w:numPr>
        <w:numId w:val="2"/>
      </w:numPr>
      <w:tabs>
        <w:tab w:val="left" w:pos="1134"/>
      </w:tabs>
      <w:spacing w:before="120" w:after="120"/>
      <w:jc w:val="center"/>
    </w:pPr>
    <w:rPr>
      <w:rFonts w:ascii="Calibri" w:hAnsi="Calibri" w:cs="Times New Roman"/>
      <w:i/>
      <w:sz w:val="20"/>
      <w:szCs w:val="20"/>
      <w:lang w:val="x-none" w:eastAsia="x-none"/>
    </w:rPr>
  </w:style>
  <w:style w:type="paragraph" w:customStyle="1" w:styleId="annotationtext">
    <w:name w:val="annotation text"/>
    <w:basedOn w:val="Normal"/>
    <w:link w:val="a8"/>
    <w:rPr>
      <w:rFonts w:cs="Times New Roman"/>
      <w:sz w:val="20"/>
      <w:szCs w:val="20"/>
      <w:lang w:val="x-none" w:eastAsia="x-none"/>
    </w:rPr>
  </w:style>
  <w:style w:type="paragraph" w:styleId="TOC7">
    <w:name w:val="toc 7"/>
    <w:basedOn w:val="Normal"/>
    <w:next w:val="Normal"/>
    <w:pPr>
      <w:ind w:left="1200"/>
    </w:pPr>
    <w:rPr>
      <w:sz w:val="20"/>
      <w:szCs w:val="20"/>
    </w:rPr>
  </w:style>
  <w:style w:type="paragraph" w:customStyle="1" w:styleId="AnnexDHead3">
    <w:name w:val="Annex D Head 3"/>
    <w:pPr>
      <w:numPr>
        <w:ilvl w:val="2"/>
      </w:numPr>
      <w:tabs>
        <w:tab w:val="left" w:pos="0"/>
      </w:tabs>
      <w:outlineLvl w:val="2"/>
    </w:pPr>
    <w:rPr>
      <w:b/>
      <w:smallCaps/>
      <w:color w:val="407EC9"/>
      <w:lang w:eastAsia="en-US"/>
    </w:rPr>
  </w:style>
  <w:style w:type="paragraph" w:customStyle="1" w:styleId="annotationsubject">
    <w:name w:val="annotation subject"/>
    <w:basedOn w:val="annotationtext"/>
    <w:next w:val="annotationtext"/>
    <w:link w:val="a"/>
    <w:rPr>
      <w:b/>
      <w:bCs/>
    </w:rPr>
  </w:style>
  <w:style w:type="paragraph" w:styleId="CommentText">
    <w:name w:val="annotation text"/>
    <w:basedOn w:val="Normal"/>
  </w:style>
  <w:style w:type="paragraph" w:customStyle="1" w:styleId="Quote1">
    <w:name w:val="Quote1"/>
    <w:basedOn w:val="Normal"/>
    <w:next w:val="Normal"/>
    <w:link w:val="a7"/>
    <w:pPr>
      <w:spacing w:before="200" w:after="160"/>
      <w:ind w:left="864" w:right="864"/>
      <w:jc w:val="center"/>
    </w:pPr>
    <w:rPr>
      <w:rFonts w:ascii="Calibri" w:hAnsi="Calibri" w:cs="Times New Roman"/>
      <w:i/>
      <w:iCs/>
      <w:color w:val="404040"/>
      <w:lang w:val="x-none" w:eastAsia="x-none"/>
    </w:rPr>
  </w:style>
  <w:style w:type="paragraph" w:customStyle="1" w:styleId="AnnexTable">
    <w:name w:val="Annex Table"/>
    <w:basedOn w:val="Normal"/>
    <w:next w:val="Normal"/>
    <w:pPr>
      <w:numPr>
        <w:numId w:val="4"/>
      </w:numPr>
      <w:tabs>
        <w:tab w:val="clear" w:pos="1134"/>
        <w:tab w:val="left" w:pos="1418"/>
      </w:tabs>
      <w:spacing w:before="120" w:after="120"/>
      <w:jc w:val="center"/>
    </w:pPr>
    <w:rPr>
      <w:i/>
    </w:rPr>
  </w:style>
  <w:style w:type="paragraph" w:customStyle="1" w:styleId="List1indent1text">
    <w:name w:val="List 1 indent 1 text"/>
    <w:basedOn w:val="Normal"/>
    <w:pPr>
      <w:spacing w:after="120"/>
      <w:ind w:left="1134"/>
      <w:jc w:val="both"/>
    </w:pPr>
    <w:rPr>
      <w:rFonts w:cs="Arial"/>
    </w:rPr>
  </w:style>
  <w:style w:type="paragraph" w:customStyle="1" w:styleId="AppendixHeading3">
    <w:name w:val="Appendix Heading 3"/>
    <w:basedOn w:val="Normal"/>
    <w:next w:val="Normal"/>
    <w:pPr>
      <w:numPr>
        <w:ilvl w:val="2"/>
        <w:numId w:val="5"/>
      </w:numPr>
      <w:tabs>
        <w:tab w:val="clear" w:pos="992"/>
        <w:tab w:val="left" w:pos="567"/>
      </w:tabs>
      <w:spacing w:before="120" w:after="120"/>
    </w:pPr>
    <w:rPr>
      <w:rFonts w:cs="Arial"/>
    </w:rPr>
  </w:style>
  <w:style w:type="paragraph" w:customStyle="1" w:styleId="BodyTextIndent1">
    <w:name w:val="Body Text Indent1"/>
    <w:basedOn w:val="Normal"/>
    <w:link w:val="a9"/>
    <w:pPr>
      <w:spacing w:after="120"/>
      <w:ind w:left="567"/>
    </w:pPr>
    <w:rPr>
      <w:rFonts w:cs="Times New Roman"/>
      <w:sz w:val="20"/>
      <w:szCs w:val="24"/>
      <w:lang w:val="x-none" w:eastAsia="x-none"/>
    </w:rPr>
  </w:style>
  <w:style w:type="paragraph" w:customStyle="1" w:styleId="Title1">
    <w:name w:val="Title1"/>
    <w:basedOn w:val="Normal"/>
    <w:link w:val="a3"/>
    <w:pPr>
      <w:spacing w:before="120" w:after="240"/>
      <w:jc w:val="center"/>
      <w:outlineLvl w:val="0"/>
    </w:pPr>
    <w:rPr>
      <w:rFonts w:ascii="Calibri" w:hAnsi="Calibri" w:cs="Times New Roman"/>
      <w:b/>
      <w:bCs/>
      <w:kern w:val="28"/>
      <w:sz w:val="32"/>
      <w:szCs w:val="32"/>
      <w:lang w:val="x-none" w:eastAsia="x-none"/>
    </w:rPr>
  </w:style>
  <w:style w:type="paragraph" w:styleId="TOC9">
    <w:name w:val="toc 9"/>
    <w:basedOn w:val="Normal"/>
    <w:next w:val="Normal"/>
    <w:pPr>
      <w:ind w:left="1680"/>
    </w:pPr>
    <w:rPr>
      <w:sz w:val="20"/>
      <w:szCs w:val="20"/>
    </w:rPr>
  </w:style>
  <w:style w:type="paragraph" w:customStyle="1" w:styleId="BodyTextIndent21">
    <w:name w:val="Body Text Indent 21"/>
    <w:basedOn w:val="Normal"/>
    <w:link w:val="2"/>
    <w:pPr>
      <w:spacing w:after="120"/>
      <w:ind w:left="1134"/>
      <w:jc w:val="both"/>
    </w:pPr>
    <w:rPr>
      <w:rFonts w:cs="Times New Roman"/>
      <w:sz w:val="20"/>
      <w:szCs w:val="24"/>
      <w:lang w:val="x-none"/>
    </w:rPr>
  </w:style>
  <w:style w:type="paragraph" w:customStyle="1" w:styleId="Bullet1text">
    <w:name w:val="Bullet 1 text"/>
    <w:basedOn w:val="Normal"/>
    <w:pPr>
      <w:suppressAutoHyphens/>
      <w:spacing w:after="120"/>
      <w:ind w:left="1134"/>
      <w:jc w:val="both"/>
    </w:pPr>
    <w:rPr>
      <w:rFonts w:cs="Arial"/>
    </w:rPr>
  </w:style>
  <w:style w:type="paragraph" w:styleId="TOC6">
    <w:name w:val="toc 6"/>
    <w:basedOn w:val="Normal"/>
    <w:next w:val="Normal"/>
    <w:pPr>
      <w:ind w:left="1100"/>
    </w:pPr>
    <w:rPr>
      <w:rFonts w:ascii="Times New Roman" w:eastAsia="Times New Roman" w:hAnsi="Times New Roman" w:cs="Times New Roman"/>
      <w:szCs w:val="24"/>
      <w:lang w:eastAsia="en-US"/>
    </w:rPr>
  </w:style>
  <w:style w:type="paragraph" w:styleId="TOC1">
    <w:name w:val="toc 1"/>
    <w:basedOn w:val="Normal"/>
    <w:next w:val="Normal"/>
    <w:pPr>
      <w:tabs>
        <w:tab w:val="left" w:pos="567"/>
        <w:tab w:val="right" w:pos="9639"/>
      </w:tabs>
      <w:spacing w:before="120"/>
      <w:ind w:right="284"/>
    </w:pPr>
    <w:rPr>
      <w:rFonts w:eastAsia="Times New Roman" w:cs="Arial"/>
      <w:bCs/>
      <w:iCs/>
      <w:caps/>
      <w:lang w:eastAsia="en-US"/>
    </w:rPr>
  </w:style>
  <w:style w:type="paragraph" w:styleId="TOC5">
    <w:name w:val="toc 5"/>
    <w:basedOn w:val="Normal"/>
    <w:next w:val="Normal"/>
    <w:pPr>
      <w:ind w:left="880"/>
    </w:pPr>
    <w:rPr>
      <w:rFonts w:ascii="Times New Roman" w:eastAsia="Times New Roman" w:hAnsi="Times New Roman" w:cs="Times New Roman"/>
      <w:szCs w:val="24"/>
      <w:lang w:eastAsia="en-US"/>
    </w:rPr>
  </w:style>
  <w:style w:type="paragraph" w:customStyle="1" w:styleId="Appendix">
    <w:name w:val="Appendix"/>
    <w:basedOn w:val="Normal"/>
    <w:next w:val="Normal"/>
    <w:link w:val="Appendix858D7CFB-ED40-4347-BF05-701D383B685F"/>
    <w:pPr>
      <w:numPr>
        <w:numId w:val="6"/>
      </w:numPr>
      <w:spacing w:before="120" w:after="240"/>
    </w:pPr>
    <w:rPr>
      <w:rFonts w:ascii="Calibri" w:hAnsi="Calibri" w:cs="Times New Roman"/>
      <w:b/>
      <w:caps/>
      <w:color w:val="00558C"/>
      <w:sz w:val="24"/>
      <w:szCs w:val="28"/>
      <w:lang w:val="x-none" w:eastAsia="en-US"/>
    </w:rPr>
  </w:style>
  <w:style w:type="paragraph" w:styleId="TOC3">
    <w:name w:val="toc 3"/>
    <w:basedOn w:val="Normal"/>
    <w:next w:val="Normal"/>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pPr>
      <w:ind w:left="1440"/>
    </w:pPr>
    <w:rPr>
      <w:sz w:val="20"/>
      <w:szCs w:val="20"/>
    </w:rPr>
  </w:style>
  <w:style w:type="paragraph" w:customStyle="1" w:styleId="List1indenttext">
    <w:name w:val="List 1 indent text"/>
    <w:basedOn w:val="Normal"/>
    <w:pPr>
      <w:spacing w:after="120"/>
      <w:ind w:left="1134"/>
      <w:jc w:val="both"/>
    </w:pPr>
    <w:rPr>
      <w:szCs w:val="20"/>
    </w:rPr>
  </w:style>
  <w:style w:type="paragraph" w:styleId="BalloonText">
    <w:name w:val="Balloon Text"/>
    <w:basedOn w:val="Normal"/>
    <w:link w:val="BalloonTextChar"/>
    <w:rPr>
      <w:rFonts w:cs="Times New Roman"/>
      <w:sz w:val="18"/>
      <w:szCs w:val="18"/>
    </w:rPr>
  </w:style>
  <w:style w:type="paragraph" w:styleId="Footer0">
    <w:name w:val="footer"/>
    <w:basedOn w:val="Normal"/>
    <w:pPr>
      <w:tabs>
        <w:tab w:val="center" w:pos="4153"/>
        <w:tab w:val="right" w:pos="8306"/>
      </w:tabs>
      <w:snapToGrid w:val="0"/>
      <w:spacing w:line="240" w:lineRule="atLeast"/>
    </w:pPr>
    <w:rPr>
      <w:sz w:val="18"/>
    </w:rPr>
  </w:style>
  <w:style w:type="paragraph" w:customStyle="1" w:styleId="AnnexHeading1">
    <w:name w:val="Annex Heading 1"/>
    <w:basedOn w:val="Normal"/>
    <w:next w:val="BodyText1"/>
    <w:pPr>
      <w:numPr>
        <w:numId w:val="7"/>
      </w:numPr>
      <w:tabs>
        <w:tab w:val="left" w:pos="567"/>
      </w:tabs>
      <w:spacing w:before="120" w:after="120"/>
    </w:pPr>
    <w:rPr>
      <w:rFonts w:ascii="Arial Bold" w:hAnsi="Arial Bold" w:cs="Arial"/>
      <w:b/>
      <w:caps/>
      <w:color w:val="00558C"/>
    </w:rPr>
  </w:style>
  <w:style w:type="paragraph" w:styleId="TOC4">
    <w:name w:val="toc 4"/>
    <w:basedOn w:val="Normal"/>
    <w:next w:val="Normal"/>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2">
    <w:name w:val="toc 2"/>
    <w:basedOn w:val="Normal"/>
    <w:next w:val="Normal"/>
    <w:pPr>
      <w:tabs>
        <w:tab w:val="left" w:pos="1418"/>
        <w:tab w:val="right" w:pos="9639"/>
      </w:tabs>
      <w:spacing w:before="120"/>
      <w:ind w:left="1418" w:right="284" w:hanging="851"/>
    </w:pPr>
    <w:rPr>
      <w:rFonts w:eastAsia="Times New Roman" w:cs="Times New Roman"/>
      <w:bCs/>
      <w:szCs w:val="26"/>
      <w:lang w:eastAsia="en-US"/>
    </w:rPr>
  </w:style>
  <w:style w:type="paragraph" w:customStyle="1" w:styleId="Bullet2text">
    <w:name w:val="Bullet 2 text"/>
    <w:basedOn w:val="Normal"/>
    <w:pPr>
      <w:suppressAutoHyphens/>
      <w:spacing w:after="120"/>
      <w:ind w:left="1701"/>
      <w:jc w:val="both"/>
    </w:pPr>
    <w:rPr>
      <w:rFonts w:cs="Arial"/>
    </w:rPr>
  </w:style>
  <w:style w:type="paragraph" w:customStyle="1" w:styleId="AnnexHeading2">
    <w:name w:val="Annex Heading 2"/>
    <w:basedOn w:val="Normal"/>
    <w:next w:val="BodyText1"/>
    <w:pPr>
      <w:numPr>
        <w:ilvl w:val="1"/>
        <w:numId w:val="7"/>
      </w:numPr>
      <w:tabs>
        <w:tab w:val="clear" w:pos="851"/>
        <w:tab w:val="left" w:pos="567"/>
      </w:tabs>
      <w:spacing w:before="120" w:after="120"/>
    </w:pPr>
    <w:rPr>
      <w:rFonts w:ascii="Arial Bold" w:hAnsi="Arial Bold" w:cs="Arial"/>
      <w:b/>
      <w:color w:val="00558C"/>
    </w:rPr>
  </w:style>
  <w:style w:type="paragraph" w:customStyle="1" w:styleId="AnnexAHead3">
    <w:name w:val="Annex A Head 3"/>
    <w:pPr>
      <w:numPr>
        <w:ilvl w:val="2"/>
      </w:numPr>
      <w:spacing w:before="120" w:after="120"/>
      <w:outlineLvl w:val="2"/>
    </w:pPr>
    <w:rPr>
      <w:rFonts w:eastAsia="Calibri" w:cs="Calibri"/>
      <w:b/>
      <w:smallCaps/>
      <w:color w:val="407EC9"/>
      <w:sz w:val="22"/>
      <w:lang w:eastAsia="en-US"/>
    </w:rPr>
  </w:style>
  <w:style w:type="paragraph" w:customStyle="1" w:styleId="List1indent2text">
    <w:name w:val="List 1 indent 2 text"/>
    <w:basedOn w:val="Normal"/>
    <w:pPr>
      <w:spacing w:after="60"/>
      <w:ind w:left="1701"/>
      <w:jc w:val="both"/>
    </w:pPr>
    <w:rPr>
      <w:rFonts w:cs="Arial"/>
      <w:sz w:val="20"/>
    </w:rPr>
  </w:style>
  <w:style w:type="paragraph" w:customStyle="1" w:styleId="ListParagraph1">
    <w:name w:val="List Paragraph1"/>
    <w:basedOn w:val="Normal"/>
    <w:pPr>
      <w:ind w:left="720"/>
    </w:pPr>
  </w:style>
  <w:style w:type="paragraph" w:customStyle="1" w:styleId="footnotetext">
    <w:name w:val="footnote text"/>
    <w:basedOn w:val="Normal"/>
    <w:link w:val="a6"/>
    <w:rPr>
      <w:rFonts w:cs="Times New Roman"/>
      <w:sz w:val="20"/>
      <w:szCs w:val="20"/>
      <w:lang w:val="x-none" w:eastAsia="x-none"/>
    </w:rPr>
  </w:style>
  <w:style w:type="paragraph" w:customStyle="1" w:styleId="Bullet3text">
    <w:name w:val="Bullet 3 text"/>
    <w:basedOn w:val="Normal"/>
    <w:pPr>
      <w:suppressAutoHyphens/>
      <w:spacing w:after="60"/>
      <w:ind w:left="2268"/>
    </w:pPr>
    <w:rPr>
      <w:rFonts w:cs="Arial"/>
      <w:sz w:val="20"/>
    </w:rPr>
  </w:style>
  <w:style w:type="paragraph" w:customStyle="1" w:styleId="AnnexHeading3">
    <w:name w:val="Annex Heading 3"/>
    <w:basedOn w:val="Normal"/>
    <w:next w:val="Normal"/>
    <w:pPr>
      <w:numPr>
        <w:ilvl w:val="2"/>
        <w:numId w:val="7"/>
      </w:numPr>
      <w:tabs>
        <w:tab w:val="clear" w:pos="992"/>
        <w:tab w:val="left" w:pos="567"/>
      </w:tabs>
      <w:spacing w:before="120" w:after="120"/>
    </w:pPr>
    <w:rPr>
      <w:rFonts w:cs="Arial"/>
      <w:color w:val="00558C"/>
    </w:rPr>
  </w:style>
  <w:style w:type="paragraph" w:customStyle="1" w:styleId="tableoffigures">
    <w:name w:val="table of figures"/>
    <w:basedOn w:val="Normal"/>
    <w:next w:val="Normal"/>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footer">
    <w:name w:val="footer"/>
    <w:basedOn w:val="Normal"/>
    <w:link w:val="a2"/>
    <w:pPr>
      <w:tabs>
        <w:tab w:val="center" w:pos="4820"/>
        <w:tab w:val="right" w:pos="9639"/>
      </w:tabs>
    </w:pPr>
    <w:rPr>
      <w:rFonts w:cs="Times New Roman"/>
      <w:sz w:val="20"/>
      <w:szCs w:val="24"/>
      <w:lang w:val="x-none" w:eastAsia="x-none"/>
    </w:rPr>
  </w:style>
  <w:style w:type="paragraph" w:customStyle="1" w:styleId="header">
    <w:name w:val="header"/>
    <w:basedOn w:val="Normal"/>
    <w:link w:val="a4"/>
    <w:pPr>
      <w:tabs>
        <w:tab w:val="center" w:pos="4820"/>
        <w:tab w:val="right" w:pos="9639"/>
      </w:tabs>
    </w:pPr>
    <w:rPr>
      <w:rFonts w:eastAsia="Calibri" w:cs="Times New Roman"/>
      <w:sz w:val="20"/>
      <w:szCs w:val="24"/>
      <w:lang w:val="x-none"/>
    </w:rPr>
  </w:style>
  <w:style w:type="paragraph" w:customStyle="1" w:styleId="List1text">
    <w:name w:val="List 1 text"/>
    <w:basedOn w:val="Normal"/>
    <w:pPr>
      <w:spacing w:after="120"/>
      <w:ind w:left="567"/>
    </w:pPr>
    <w:rPr>
      <w:rFonts w:cs="Arial"/>
    </w:rPr>
  </w:style>
  <w:style w:type="paragraph" w:customStyle="1" w:styleId="AppendixHeading4">
    <w:name w:val="Appendix Heading 4"/>
    <w:basedOn w:val="Normal"/>
    <w:next w:val="BodyText1"/>
    <w:pPr>
      <w:numPr>
        <w:ilvl w:val="3"/>
        <w:numId w:val="5"/>
      </w:numPr>
      <w:tabs>
        <w:tab w:val="clear" w:pos="1134"/>
        <w:tab w:val="left" w:pos="567"/>
      </w:tabs>
      <w:spacing w:before="120" w:after="120"/>
    </w:pPr>
    <w:rPr>
      <w:rFonts w:cs="Arial"/>
    </w:rPr>
  </w:style>
  <w:style w:type="paragraph" w:customStyle="1" w:styleId="BalloonText1">
    <w:name w:val="Balloon Text1"/>
    <w:basedOn w:val="Normal"/>
    <w:link w:val="a5"/>
    <w:rPr>
      <w:rFonts w:ascii="Tahoma" w:hAnsi="Tahoma" w:cs="Times New Roman"/>
      <w:sz w:val="16"/>
      <w:szCs w:val="16"/>
      <w:lang w:val="x-none" w:eastAsia="x-none"/>
    </w:rPr>
  </w:style>
  <w:style w:type="paragraph" w:customStyle="1" w:styleId="BodyText2">
    <w:name w:val="Body Text2"/>
    <w:basedOn w:val="Normal"/>
    <w:link w:val="BodyText858D7CFB-ED40-4347-BF05-701D383B685F"/>
    <w:pPr>
      <w:spacing w:after="120"/>
    </w:pPr>
    <w:rPr>
      <w:rFonts w:ascii="Calibri" w:hAnsi="Calibri" w:cs="Times New Roman"/>
      <w:sz w:val="20"/>
      <w:szCs w:val="20"/>
      <w:lang w:val="x-none" w:eastAsia="x-none"/>
    </w:rPr>
  </w:style>
  <w:style w:type="paragraph" w:customStyle="1" w:styleId="equation">
    <w:name w:val="equation"/>
    <w:basedOn w:val="Normal"/>
    <w:next w:val="BodyText1"/>
    <w:pPr>
      <w:keepNext/>
      <w:numPr>
        <w:numId w:val="8"/>
      </w:numPr>
      <w:tabs>
        <w:tab w:val="left" w:pos="142"/>
      </w:tabs>
      <w:spacing w:after="120"/>
      <w:jc w:val="right"/>
    </w:pPr>
    <w:rPr>
      <w:rFonts w:ascii="Calibri" w:eastAsia="Times New Roman" w:hAnsi="Calibri" w:cs="Times New Roman"/>
      <w:szCs w:val="24"/>
      <w:lang w:eastAsia="en-US"/>
    </w:rPr>
  </w:style>
  <w:style w:type="paragraph" w:customStyle="1" w:styleId="Table">
    <w:name w:val="Table_#"/>
    <w:basedOn w:val="Normal"/>
    <w:next w:val="Normal"/>
    <w:link w:val="Table858D7CFB-ED40-4347-BF05-701D383B685F"/>
    <w:pPr>
      <w:numPr>
        <w:numId w:val="9"/>
      </w:numPr>
      <w:tabs>
        <w:tab w:val="left" w:pos="1134"/>
      </w:tabs>
      <w:spacing w:before="120" w:after="120"/>
      <w:jc w:val="center"/>
    </w:pPr>
    <w:rPr>
      <w:rFonts w:ascii="Calibri" w:hAnsi="Calibri" w:cs="Times New Roman"/>
      <w:i/>
      <w:sz w:val="20"/>
      <w:szCs w:val="20"/>
      <w:lang w:val="x-none" w:eastAsia="x-none"/>
    </w:rPr>
  </w:style>
  <w:style w:type="paragraph" w:customStyle="1" w:styleId="Documenttype">
    <w:name w:val="Document type"/>
    <w:basedOn w:val="Normal"/>
    <w:pPr>
      <w:spacing w:line="500" w:lineRule="exact"/>
      <w:ind w:left="907" w:right="907"/>
    </w:pPr>
    <w:rPr>
      <w:b/>
      <w:caps/>
      <w:color w:val="FFFFFF"/>
      <w:sz w:val="50"/>
      <w:szCs w:val="50"/>
    </w:rPr>
  </w:style>
  <w:style w:type="paragraph" w:customStyle="1" w:styleId="AnnexHeading4">
    <w:name w:val="Annex Heading 4"/>
    <w:basedOn w:val="Normal"/>
    <w:next w:val="BodyText1"/>
    <w:pPr>
      <w:numPr>
        <w:ilvl w:val="3"/>
        <w:numId w:val="7"/>
      </w:numPr>
      <w:tabs>
        <w:tab w:val="clear" w:pos="1134"/>
        <w:tab w:val="left" w:pos="567"/>
      </w:tabs>
      <w:spacing w:before="120" w:after="120"/>
    </w:pPr>
    <w:rPr>
      <w:rFonts w:cs="Arial"/>
    </w:rPr>
  </w:style>
  <w:style w:type="paragraph" w:customStyle="1" w:styleId="Bullet2">
    <w:name w:val="Bullet 2"/>
    <w:basedOn w:val="Normal"/>
    <w:pPr>
      <w:numPr>
        <w:numId w:val="10"/>
      </w:numPr>
      <w:tabs>
        <w:tab w:val="left" w:pos="1701"/>
      </w:tabs>
      <w:spacing w:after="120"/>
      <w:ind w:left="1701" w:hanging="567"/>
      <w:jc w:val="both"/>
    </w:pPr>
    <w:rPr>
      <w:rFonts w:ascii="Calibri" w:hAnsi="Calibri" w:cs="Arial"/>
    </w:rPr>
  </w:style>
  <w:style w:type="paragraph" w:customStyle="1" w:styleId="Documentname">
    <w:name w:val="Document name"/>
    <w:basedOn w:val="Documenttype"/>
    <w:pPr>
      <w:ind w:left="0" w:right="0"/>
    </w:pPr>
    <w:rPr>
      <w:b w:val="0"/>
      <w:color w:val="00558C"/>
    </w:rPr>
  </w:style>
  <w:style w:type="paragraph" w:customStyle="1" w:styleId="References">
    <w:name w:val="References"/>
    <w:basedOn w:val="Normal"/>
    <w:pPr>
      <w:numPr>
        <w:numId w:val="11"/>
      </w:numPr>
      <w:tabs>
        <w:tab w:val="left" w:pos="567"/>
      </w:tabs>
      <w:spacing w:after="120"/>
    </w:pPr>
    <w:rPr>
      <w:rFonts w:ascii="Calibri" w:hAnsi="Calibri"/>
      <w:szCs w:val="20"/>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Bullet1">
    <w:name w:val="Bullet 1"/>
    <w:basedOn w:val="Normal"/>
    <w:pPr>
      <w:numPr>
        <w:numId w:val="12"/>
      </w:numPr>
      <w:tabs>
        <w:tab w:val="clear" w:pos="720"/>
        <w:tab w:val="left" w:pos="1134"/>
      </w:tabs>
      <w:spacing w:after="120"/>
      <w:ind w:left="1134" w:hanging="567"/>
      <w:jc w:val="both"/>
      <w:outlineLvl w:val="0"/>
    </w:pPr>
    <w:rPr>
      <w:rFonts w:ascii="Calibri" w:hAnsi="Calibri" w:cs="Arial"/>
    </w:rPr>
  </w:style>
  <w:style w:type="paragraph" w:customStyle="1" w:styleId="List1indent2">
    <w:name w:val="List 1 indent 2"/>
    <w:basedOn w:val="Normal"/>
    <w:pPr>
      <w:widowControl w:val="0"/>
      <w:numPr>
        <w:ilvl w:val="2"/>
        <w:numId w:val="13"/>
      </w:numPr>
      <w:tabs>
        <w:tab w:val="left" w:pos="567"/>
        <w:tab w:val="left" w:pos="1701"/>
      </w:tabs>
      <w:autoSpaceDE w:val="0"/>
      <w:autoSpaceDN w:val="0"/>
      <w:adjustRightInd w:val="0"/>
      <w:spacing w:after="120"/>
      <w:jc w:val="both"/>
    </w:pPr>
    <w:rPr>
      <w:rFonts w:cs="Arial"/>
      <w:sz w:val="20"/>
      <w:szCs w:val="20"/>
    </w:rPr>
  </w:style>
  <w:style w:type="paragraph" w:customStyle="1" w:styleId="AppendixHeading2">
    <w:name w:val="Appendix Heading 2"/>
    <w:basedOn w:val="Normal"/>
    <w:next w:val="BodyText1"/>
    <w:pPr>
      <w:numPr>
        <w:ilvl w:val="1"/>
        <w:numId w:val="5"/>
      </w:numPr>
      <w:tabs>
        <w:tab w:val="clear" w:pos="851"/>
        <w:tab w:val="left" w:pos="567"/>
      </w:tabs>
      <w:spacing w:before="120" w:after="120"/>
    </w:pPr>
    <w:rPr>
      <w:rFonts w:cs="Arial"/>
      <w:b/>
    </w:rPr>
  </w:style>
  <w:style w:type="paragraph" w:customStyle="1" w:styleId="AppendixHeading1">
    <w:name w:val="Appendix Heading 1"/>
    <w:basedOn w:val="Normal"/>
    <w:next w:val="BodyText1"/>
    <w:pPr>
      <w:numPr>
        <w:numId w:val="5"/>
      </w:numPr>
      <w:tabs>
        <w:tab w:val="left" w:pos="567"/>
      </w:tabs>
      <w:spacing w:before="120" w:after="120"/>
    </w:pPr>
    <w:rPr>
      <w:rFonts w:cs="Arial"/>
      <w:b/>
      <w:caps/>
      <w:sz w:val="24"/>
    </w:rPr>
  </w:style>
  <w:style w:type="paragraph" w:customStyle="1" w:styleId="Annex">
    <w:name w:val="Annex"/>
    <w:basedOn w:val="Heading1"/>
    <w:next w:val="BodyText1"/>
    <w:link w:val="AnnexChar"/>
    <w:pPr>
      <w:numPr>
        <w:numId w:val="14"/>
      </w:numPr>
      <w:tabs>
        <w:tab w:val="left" w:pos="1701"/>
      </w:tabs>
      <w:jc w:val="both"/>
    </w:pPr>
    <w:rPr>
      <w:caps w:val="0"/>
      <w:snapToGrid w:val="0"/>
      <w:color w:val="00558C"/>
      <w:kern w:val="0"/>
      <w:sz w:val="24"/>
      <w:lang w:eastAsia="x-none"/>
    </w:rPr>
  </w:style>
  <w:style w:type="paragraph" w:customStyle="1" w:styleId="List1">
    <w:name w:val="List 1"/>
    <w:basedOn w:val="Normal"/>
    <w:pPr>
      <w:numPr>
        <w:numId w:val="13"/>
      </w:numPr>
      <w:tabs>
        <w:tab w:val="left" w:pos="567"/>
      </w:tabs>
      <w:spacing w:after="120"/>
      <w:jc w:val="both"/>
    </w:pPr>
    <w:rPr>
      <w:rFonts w:ascii="Calibri" w:eastAsia="MS Mincho" w:hAnsi="Calibri"/>
      <w:lang w:eastAsia="ja-JP"/>
    </w:rPr>
  </w:style>
  <w:style w:type="paragraph" w:customStyle="1" w:styleId="Bullet3">
    <w:name w:val="Bullet 3"/>
    <w:basedOn w:val="Normal"/>
    <w:pPr>
      <w:numPr>
        <w:numId w:val="15"/>
      </w:numPr>
      <w:tabs>
        <w:tab w:val="left" w:pos="2268"/>
      </w:tabs>
      <w:spacing w:after="60"/>
      <w:ind w:left="2268" w:hanging="567"/>
      <w:jc w:val="both"/>
    </w:pPr>
    <w:rPr>
      <w:rFonts w:cs="Arial"/>
      <w:sz w:val="20"/>
    </w:rPr>
  </w:style>
  <w:style w:type="paragraph" w:customStyle="1" w:styleId="Tablehead">
    <w:name w:val="Table_head"/>
    <w:basedOn w:val="Normal"/>
    <w:next w:val="Normal"/>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Calibri" w:eastAsia="Calibri" w:hAnsi="Calibri" w:cs="Times New Roman"/>
      <w:b/>
      <w:sz w:val="20"/>
      <w:szCs w:val="20"/>
      <w:lang w:val="en-US"/>
    </w:rPr>
  </w:style>
  <w:style w:type="paragraph" w:customStyle="1" w:styleId="List1indent1">
    <w:name w:val="List 1 indent 1"/>
    <w:basedOn w:val="Normal"/>
    <w:pPr>
      <w:numPr>
        <w:ilvl w:val="1"/>
        <w:numId w:val="13"/>
      </w:numPr>
      <w:tabs>
        <w:tab w:val="left" w:pos="567"/>
        <w:tab w:val="left" w:pos="1134"/>
      </w:tabs>
      <w:spacing w:after="120"/>
      <w:jc w:val="both"/>
    </w:pPr>
    <w:rPr>
      <w:rFonts w:cs="Arial"/>
    </w:rPr>
  </w:style>
  <w:style w:type="paragraph" w:customStyle="1" w:styleId="AnnexFigure">
    <w:name w:val="Annex Figure"/>
    <w:basedOn w:val="Normal"/>
    <w:next w:val="Normal"/>
    <w:pPr>
      <w:numPr>
        <w:numId w:val="16"/>
      </w:numPr>
      <w:tabs>
        <w:tab w:val="left" w:pos="1701"/>
      </w:tabs>
      <w:spacing w:before="120" w:after="120"/>
      <w:jc w:val="center"/>
    </w:pPr>
    <w:rPr>
      <w:i/>
    </w:rPr>
  </w:style>
  <w:style w:type="paragraph" w:customStyle="1" w:styleId="MTDisplayEquation">
    <w:name w:val="MTDisplayEquation"/>
    <w:basedOn w:val="Normal"/>
    <w:next w:val="Normal"/>
    <w:link w:val="MTDisplayEquationChar"/>
    <w:pPr>
      <w:tabs>
        <w:tab w:val="center" w:pos="4500"/>
        <w:tab w:val="right" w:pos="9000"/>
      </w:tabs>
      <w:spacing w:before="120" w:line="280" w:lineRule="atLeast"/>
    </w:pPr>
    <w:rPr>
      <w:rFonts w:ascii="Bookman Old Style" w:hAnsi="Bookman Old Style" w:cs="Times New Roman"/>
      <w:sz w:val="20"/>
      <w:szCs w:val="20"/>
      <w:lang w:val="x-none" w:eastAsia="en-US"/>
    </w:rPr>
  </w:style>
  <w:style w:type="paragraph" w:styleId="BodyText">
    <w:name w:val="Body Text"/>
    <w:basedOn w:val="Normal"/>
    <w:link w:val="BodyTextChar"/>
    <w:qFormat/>
    <w:rsid w:val="00D71C6F"/>
    <w:pPr>
      <w:spacing w:after="120"/>
      <w:jc w:val="both"/>
    </w:pPr>
    <w:rPr>
      <w:rFonts w:eastAsia="Calibri"/>
      <w:lang w:val="en-GB" w:eastAsia="en-GB"/>
    </w:rPr>
  </w:style>
  <w:style w:type="character" w:customStyle="1" w:styleId="BodyTextChar">
    <w:name w:val="Body Text Char"/>
    <w:basedOn w:val="DefaultParagraphFont"/>
    <w:link w:val="BodyText"/>
    <w:rsid w:val="00D71C6F"/>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19FD01-90F6-4CD5-A1F4-3BC9049910A2}">
  <ds:schemaRefs>
    <ds:schemaRef ds:uri="http://schemas.microsoft.com/sharepoint/v3/contenttype/forms"/>
  </ds:schemaRefs>
</ds:datastoreItem>
</file>

<file path=customXml/itemProps2.xml><?xml version="1.0" encoding="utf-8"?>
<ds:datastoreItem xmlns:ds="http://schemas.openxmlformats.org/officeDocument/2006/customXml" ds:itemID="{993E5BAF-0179-41F8-B0C9-E9162475E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3D8FED-0E5E-4945-B637-FD2F532594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5051</Words>
  <Characters>28795</Characters>
  <Application>Microsoft Office Word</Application>
  <DocSecurity>0</DocSecurity>
  <PresentationFormat/>
  <Lines>239</Lines>
  <Paragraphs>67</Paragraphs>
  <Slides>0</Slides>
  <Notes>0</Notes>
  <HiddenSlides>0</HiddenSlides>
  <MMClips>0</MMClips>
  <ScaleCrop>false</ScaleCrop>
  <Manager/>
  <Company/>
  <LinksUpToDate>false</LinksUpToDate>
  <CharactersWithSpaces>33779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paper: 1  ENAV24-XX.XX</dc:title>
  <dc:subject/>
  <dc:creator>DELL</dc:creator>
  <cp:keywords/>
  <dc:description/>
  <cp:lastModifiedBy>Jaime Alvarez</cp:lastModifiedBy>
  <cp:revision>2</cp:revision>
  <dcterms:created xsi:type="dcterms:W3CDTF">2020-09-09T11:16:00Z</dcterms:created>
  <dcterms:modified xsi:type="dcterms:W3CDTF">2020-09-09T11:16:00Z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